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957" w:rsidRPr="002100E2" w:rsidRDefault="00350938" w:rsidP="00901957">
      <w:pPr>
        <w:spacing w:line="240" w:lineRule="auto"/>
        <w:contextualSpacing/>
        <w:jc w:val="center"/>
        <w:rPr>
          <w:rFonts w:ascii="Garamond" w:hAnsi="Garamond" w:cs="Times New Roman"/>
          <w:sz w:val="24"/>
          <w:szCs w:val="24"/>
        </w:rPr>
      </w:pPr>
      <w:bookmarkStart w:id="0" w:name="_GoBack"/>
      <w:bookmarkEnd w:id="0"/>
      <w:r>
        <w:rPr>
          <w:rFonts w:ascii="Garamond" w:hAnsi="Garamond" w:cs="Times New Roman"/>
          <w:sz w:val="24"/>
          <w:szCs w:val="24"/>
        </w:rPr>
        <w:t>Spring 2018</w:t>
      </w:r>
    </w:p>
    <w:p w:rsidR="00901957" w:rsidRPr="002100E2" w:rsidRDefault="00FD51D1" w:rsidP="00901957">
      <w:pPr>
        <w:spacing w:line="240" w:lineRule="auto"/>
        <w:contextualSpacing/>
        <w:jc w:val="center"/>
        <w:rPr>
          <w:rFonts w:ascii="Garamond" w:hAnsi="Garamond" w:cs="Times New Roman"/>
          <w:sz w:val="24"/>
          <w:szCs w:val="24"/>
        </w:rPr>
      </w:pPr>
      <w:r>
        <w:rPr>
          <w:rFonts w:ascii="Garamond" w:hAnsi="Garamond" w:cs="Times New Roman"/>
          <w:sz w:val="24"/>
          <w:szCs w:val="24"/>
        </w:rPr>
        <w:t>Philosophy of Religion</w:t>
      </w:r>
    </w:p>
    <w:p w:rsidR="00901957" w:rsidRPr="002100E2" w:rsidRDefault="00350938" w:rsidP="00901957">
      <w:pPr>
        <w:spacing w:line="240" w:lineRule="auto"/>
        <w:contextualSpacing/>
        <w:jc w:val="center"/>
        <w:rPr>
          <w:rFonts w:ascii="Garamond" w:hAnsi="Garamond" w:cs="Times New Roman"/>
          <w:sz w:val="24"/>
          <w:szCs w:val="24"/>
        </w:rPr>
      </w:pPr>
      <w:r>
        <w:rPr>
          <w:rFonts w:ascii="Garamond" w:hAnsi="Garamond" w:cs="Times New Roman"/>
          <w:sz w:val="24"/>
          <w:szCs w:val="24"/>
        </w:rPr>
        <w:t>Philosophy 320—001</w:t>
      </w:r>
    </w:p>
    <w:p w:rsidR="00901957" w:rsidRPr="002100E2" w:rsidRDefault="00350938" w:rsidP="00901957">
      <w:pPr>
        <w:spacing w:line="240" w:lineRule="auto"/>
        <w:contextualSpacing/>
        <w:jc w:val="center"/>
        <w:rPr>
          <w:rFonts w:ascii="Garamond" w:hAnsi="Garamond" w:cs="Times New Roman"/>
          <w:sz w:val="24"/>
          <w:szCs w:val="24"/>
        </w:rPr>
      </w:pPr>
      <w:r>
        <w:rPr>
          <w:rFonts w:ascii="Garamond" w:hAnsi="Garamond" w:cs="Times New Roman"/>
          <w:sz w:val="24"/>
          <w:szCs w:val="24"/>
        </w:rPr>
        <w:t>Class Time: 9:30am—10:45a</w:t>
      </w:r>
      <w:r w:rsidR="00901957" w:rsidRPr="002100E2">
        <w:rPr>
          <w:rFonts w:ascii="Garamond" w:hAnsi="Garamond" w:cs="Times New Roman"/>
          <w:sz w:val="24"/>
          <w:szCs w:val="24"/>
        </w:rPr>
        <w:t>m</w:t>
      </w:r>
    </w:p>
    <w:p w:rsidR="00901957" w:rsidRPr="002100E2" w:rsidRDefault="00901957" w:rsidP="00901957">
      <w:pPr>
        <w:spacing w:line="240" w:lineRule="auto"/>
        <w:contextualSpacing/>
        <w:jc w:val="center"/>
        <w:rPr>
          <w:rFonts w:ascii="Garamond" w:hAnsi="Garamond" w:cs="Times New Roman"/>
          <w:sz w:val="24"/>
          <w:szCs w:val="24"/>
        </w:rPr>
      </w:pPr>
      <w:r>
        <w:rPr>
          <w:rFonts w:ascii="Garamond" w:hAnsi="Garamond" w:cs="Times New Roman"/>
          <w:sz w:val="24"/>
          <w:szCs w:val="24"/>
        </w:rPr>
        <w:t>Monday, Wednesday</w:t>
      </w:r>
    </w:p>
    <w:p w:rsidR="00901957" w:rsidRPr="002100E2" w:rsidRDefault="00901957" w:rsidP="00901957">
      <w:pPr>
        <w:spacing w:line="240" w:lineRule="auto"/>
        <w:contextualSpacing/>
        <w:jc w:val="center"/>
        <w:rPr>
          <w:rFonts w:ascii="Garamond" w:hAnsi="Garamond" w:cs="Times New Roman"/>
          <w:sz w:val="24"/>
          <w:szCs w:val="24"/>
        </w:rPr>
      </w:pPr>
      <w:r>
        <w:rPr>
          <w:rFonts w:ascii="Garamond" w:hAnsi="Garamond" w:cs="Times New Roman"/>
          <w:sz w:val="24"/>
          <w:szCs w:val="24"/>
        </w:rPr>
        <w:t xml:space="preserve">CCC </w:t>
      </w:r>
      <w:r w:rsidR="00350938">
        <w:rPr>
          <w:rFonts w:ascii="Garamond" w:hAnsi="Garamond" w:cs="Times New Roman"/>
          <w:sz w:val="24"/>
          <w:szCs w:val="24"/>
        </w:rPr>
        <w:t>126</w:t>
      </w:r>
    </w:p>
    <w:p w:rsidR="00901957" w:rsidRPr="002100E2" w:rsidRDefault="00901957" w:rsidP="00901957">
      <w:pPr>
        <w:spacing w:line="240" w:lineRule="auto"/>
        <w:contextualSpacing/>
        <w:rPr>
          <w:rFonts w:ascii="Garamond" w:hAnsi="Garamond" w:cs="Times New Roman"/>
          <w:b/>
          <w:sz w:val="24"/>
          <w:szCs w:val="24"/>
        </w:rPr>
      </w:pPr>
      <w:r w:rsidRPr="002100E2">
        <w:rPr>
          <w:rFonts w:ascii="Garamond" w:hAnsi="Garamond" w:cs="Times New Roman"/>
          <w:b/>
          <w:sz w:val="24"/>
          <w:szCs w:val="24"/>
        </w:rPr>
        <w:t>Instructor:</w:t>
      </w:r>
    </w:p>
    <w:p w:rsidR="00901957" w:rsidRPr="002100E2" w:rsidRDefault="00901957" w:rsidP="00901957">
      <w:pPr>
        <w:spacing w:line="240" w:lineRule="auto"/>
        <w:contextualSpacing/>
        <w:rPr>
          <w:rFonts w:ascii="Garamond" w:hAnsi="Garamond" w:cs="Times New Roman"/>
          <w:sz w:val="24"/>
          <w:szCs w:val="24"/>
        </w:rPr>
      </w:pPr>
      <w:r w:rsidRPr="002100E2">
        <w:rPr>
          <w:rFonts w:ascii="Garamond" w:hAnsi="Garamond" w:cs="Times New Roman"/>
          <w:sz w:val="24"/>
          <w:szCs w:val="24"/>
        </w:rPr>
        <w:t>Charles Joshua Horn, Ph.D.</w:t>
      </w:r>
    </w:p>
    <w:p w:rsidR="00901957" w:rsidRPr="004A4FC9" w:rsidRDefault="00505491" w:rsidP="00901957">
      <w:pPr>
        <w:spacing w:line="240" w:lineRule="auto"/>
        <w:contextualSpacing/>
        <w:rPr>
          <w:rFonts w:ascii="Garamond" w:hAnsi="Garamond" w:cs="Times New Roman"/>
          <w:sz w:val="24"/>
          <w:szCs w:val="24"/>
        </w:rPr>
      </w:pPr>
      <w:hyperlink r:id="rId5" w:history="1">
        <w:r w:rsidR="00901957" w:rsidRPr="004A4FC9">
          <w:rPr>
            <w:rStyle w:val="Hyperlink"/>
            <w:rFonts w:ascii="Garamond" w:hAnsi="Garamond" w:cs="Times New Roman"/>
            <w:sz w:val="24"/>
            <w:szCs w:val="24"/>
          </w:rPr>
          <w:t>Joshua.Horn@uwsp.edu</w:t>
        </w:r>
      </w:hyperlink>
    </w:p>
    <w:p w:rsidR="00901957" w:rsidRPr="004A4FC9" w:rsidRDefault="00901957" w:rsidP="00901957">
      <w:pPr>
        <w:spacing w:line="240" w:lineRule="auto"/>
        <w:contextualSpacing/>
        <w:rPr>
          <w:rFonts w:ascii="Garamond" w:hAnsi="Garamond" w:cs="Times New Roman"/>
          <w:sz w:val="24"/>
          <w:szCs w:val="24"/>
        </w:rPr>
      </w:pPr>
      <w:r w:rsidRPr="004A4FC9">
        <w:rPr>
          <w:rFonts w:ascii="Garamond" w:hAnsi="Garamond" w:cs="Times New Roman"/>
          <w:sz w:val="24"/>
          <w:szCs w:val="24"/>
        </w:rPr>
        <w:t xml:space="preserve">Office Location: CCC </w:t>
      </w:r>
      <w:r>
        <w:rPr>
          <w:rFonts w:ascii="Garamond" w:hAnsi="Garamond" w:cs="Times New Roman"/>
          <w:sz w:val="24"/>
          <w:szCs w:val="24"/>
        </w:rPr>
        <w:t>418</w:t>
      </w:r>
    </w:p>
    <w:p w:rsidR="00901957" w:rsidRPr="004A4FC9" w:rsidRDefault="00901957" w:rsidP="00901957">
      <w:pPr>
        <w:spacing w:line="240" w:lineRule="auto"/>
        <w:contextualSpacing/>
        <w:rPr>
          <w:rFonts w:ascii="Garamond" w:hAnsi="Garamond" w:cs="Times New Roman"/>
          <w:sz w:val="24"/>
          <w:szCs w:val="24"/>
        </w:rPr>
      </w:pPr>
      <w:r w:rsidRPr="004A4FC9">
        <w:rPr>
          <w:rFonts w:ascii="Garamond" w:hAnsi="Garamond" w:cs="Times New Roman"/>
          <w:sz w:val="24"/>
          <w:szCs w:val="24"/>
        </w:rPr>
        <w:t>Office Phone: (715) 346-2849</w:t>
      </w:r>
    </w:p>
    <w:p w:rsidR="00901957" w:rsidRPr="004A4FC9" w:rsidRDefault="00901957" w:rsidP="00901957">
      <w:pPr>
        <w:spacing w:line="240" w:lineRule="auto"/>
        <w:contextualSpacing/>
        <w:rPr>
          <w:rFonts w:ascii="Garamond" w:hAnsi="Garamond" w:cs="Times New Roman"/>
          <w:sz w:val="24"/>
          <w:szCs w:val="24"/>
        </w:rPr>
      </w:pPr>
      <w:r w:rsidRPr="004A4FC9">
        <w:rPr>
          <w:rFonts w:ascii="Garamond" w:hAnsi="Garamond" w:cs="Times New Roman"/>
          <w:sz w:val="24"/>
          <w:szCs w:val="24"/>
        </w:rPr>
        <w:t>Office Hours: MW, 1:00pm—2:00pm</w:t>
      </w:r>
    </w:p>
    <w:p w:rsidR="00901957" w:rsidRPr="004A4FC9" w:rsidRDefault="00901957" w:rsidP="00901957">
      <w:pPr>
        <w:spacing w:line="240" w:lineRule="auto"/>
        <w:contextualSpacing/>
        <w:rPr>
          <w:rFonts w:ascii="Garamond" w:hAnsi="Garamond" w:cs="Times New Roman"/>
          <w:sz w:val="24"/>
          <w:szCs w:val="24"/>
        </w:rPr>
      </w:pPr>
    </w:p>
    <w:p w:rsidR="00350938" w:rsidRPr="00350938" w:rsidRDefault="00350938" w:rsidP="00350938">
      <w:pPr>
        <w:spacing w:line="240" w:lineRule="auto"/>
        <w:contextualSpacing/>
        <w:rPr>
          <w:rFonts w:ascii="Garamond" w:hAnsi="Garamond" w:cs="Times New Roman"/>
          <w:b/>
          <w:sz w:val="24"/>
          <w:szCs w:val="24"/>
        </w:rPr>
      </w:pPr>
      <w:r w:rsidRPr="00350938">
        <w:rPr>
          <w:rFonts w:ascii="Garamond" w:hAnsi="Garamond" w:cs="Times New Roman"/>
          <w:b/>
          <w:sz w:val="24"/>
          <w:szCs w:val="24"/>
        </w:rPr>
        <w:t xml:space="preserve">Course Description: </w:t>
      </w:r>
    </w:p>
    <w:p w:rsidR="00350938" w:rsidRPr="00F14BB0" w:rsidRDefault="00350938" w:rsidP="00350938">
      <w:pPr>
        <w:spacing w:line="240" w:lineRule="auto"/>
        <w:contextualSpacing/>
        <w:rPr>
          <w:rFonts w:ascii="Garamond" w:hAnsi="Garamond" w:cs="Times New Roman"/>
          <w:sz w:val="24"/>
          <w:szCs w:val="24"/>
        </w:rPr>
      </w:pPr>
      <w:r w:rsidRPr="00F14BB0">
        <w:rPr>
          <w:rFonts w:ascii="Garamond" w:hAnsi="Garamond" w:cs="Times New Roman"/>
          <w:sz w:val="24"/>
          <w:szCs w:val="24"/>
        </w:rPr>
        <w:tab/>
        <w:t xml:space="preserve">This course will survey some of the most central topics in the philosophy of religion, including the nature and existence of God, the relationship between faith and reason, paradoxes of fate and foreknowledge, religion and morality, </w:t>
      </w:r>
      <w:r>
        <w:rPr>
          <w:rFonts w:ascii="Garamond" w:hAnsi="Garamond" w:cs="Times New Roman"/>
          <w:sz w:val="24"/>
          <w:szCs w:val="24"/>
        </w:rPr>
        <w:t xml:space="preserve">and </w:t>
      </w:r>
      <w:r w:rsidRPr="00F14BB0">
        <w:rPr>
          <w:rFonts w:ascii="Garamond" w:hAnsi="Garamond" w:cs="Times New Roman"/>
          <w:sz w:val="24"/>
          <w:szCs w:val="24"/>
        </w:rPr>
        <w:t xml:space="preserve">the problem </w:t>
      </w:r>
      <w:r>
        <w:rPr>
          <w:rFonts w:ascii="Garamond" w:hAnsi="Garamond" w:cs="Times New Roman"/>
          <w:sz w:val="24"/>
          <w:szCs w:val="24"/>
        </w:rPr>
        <w:t>of evil</w:t>
      </w:r>
      <w:r w:rsidRPr="00F14BB0">
        <w:rPr>
          <w:rFonts w:ascii="Garamond" w:hAnsi="Garamond" w:cs="Times New Roman"/>
          <w:sz w:val="24"/>
          <w:szCs w:val="24"/>
        </w:rPr>
        <w:t xml:space="preserve">. Readings will primarily focus on western theism and come from both historical and contemporary authors. The final part of the course will be a sustained study of a recent monograph dealing with the nature of divine freedom, </w:t>
      </w:r>
      <w:r w:rsidRPr="00F14BB0">
        <w:rPr>
          <w:rFonts w:ascii="Garamond" w:hAnsi="Garamond" w:cs="Times New Roman"/>
          <w:i/>
          <w:sz w:val="24"/>
          <w:szCs w:val="24"/>
        </w:rPr>
        <w:t>Can God Be Free?</w:t>
      </w:r>
      <w:r w:rsidRPr="00F14BB0">
        <w:rPr>
          <w:rFonts w:ascii="Garamond" w:hAnsi="Garamond" w:cs="Times New Roman"/>
          <w:sz w:val="24"/>
          <w:szCs w:val="24"/>
        </w:rPr>
        <w:t xml:space="preserve"> by William L. Rowe. </w:t>
      </w:r>
    </w:p>
    <w:p w:rsidR="00350938" w:rsidRPr="00F14BB0" w:rsidRDefault="00350938" w:rsidP="00350938">
      <w:pPr>
        <w:spacing w:line="240" w:lineRule="auto"/>
        <w:contextualSpacing/>
        <w:rPr>
          <w:rFonts w:ascii="Garamond" w:hAnsi="Garamond" w:cs="Times New Roman"/>
          <w:sz w:val="24"/>
          <w:szCs w:val="24"/>
        </w:rPr>
      </w:pPr>
      <w:r w:rsidRPr="00F14BB0">
        <w:rPr>
          <w:rFonts w:ascii="Garamond" w:hAnsi="Garamond" w:cs="Times New Roman"/>
          <w:sz w:val="24"/>
          <w:szCs w:val="24"/>
        </w:rPr>
        <w:tab/>
        <w:t>Some of the questions to be considered in this course will be:</w:t>
      </w:r>
    </w:p>
    <w:p w:rsidR="00350938" w:rsidRPr="00F14BB0" w:rsidRDefault="00350938" w:rsidP="00350938">
      <w:pPr>
        <w:pStyle w:val="ListParagraph"/>
        <w:numPr>
          <w:ilvl w:val="0"/>
          <w:numId w:val="4"/>
        </w:numPr>
        <w:spacing w:line="240" w:lineRule="auto"/>
        <w:rPr>
          <w:rFonts w:ascii="Garamond" w:hAnsi="Garamond" w:cs="Times New Roman"/>
          <w:sz w:val="24"/>
          <w:szCs w:val="24"/>
        </w:rPr>
      </w:pPr>
      <w:r w:rsidRPr="00F14BB0">
        <w:rPr>
          <w:rFonts w:ascii="Garamond" w:hAnsi="Garamond" w:cs="Times New Roman"/>
          <w:sz w:val="24"/>
          <w:szCs w:val="24"/>
        </w:rPr>
        <w:t>Is it possible to prove the existence of God without appeal to divine revelation?</w:t>
      </w:r>
    </w:p>
    <w:p w:rsidR="00350938" w:rsidRPr="00F14BB0" w:rsidRDefault="00350938" w:rsidP="00350938">
      <w:pPr>
        <w:pStyle w:val="ListParagraph"/>
        <w:numPr>
          <w:ilvl w:val="0"/>
          <w:numId w:val="4"/>
        </w:numPr>
        <w:spacing w:line="240" w:lineRule="auto"/>
        <w:rPr>
          <w:rFonts w:ascii="Garamond" w:hAnsi="Garamond" w:cs="Times New Roman"/>
          <w:sz w:val="24"/>
          <w:szCs w:val="24"/>
        </w:rPr>
      </w:pPr>
      <w:r w:rsidRPr="00F14BB0">
        <w:rPr>
          <w:rFonts w:ascii="Garamond" w:hAnsi="Garamond" w:cs="Times New Roman"/>
          <w:sz w:val="24"/>
          <w:szCs w:val="24"/>
        </w:rPr>
        <w:t>Is faith necessarily opposed to reason?</w:t>
      </w:r>
    </w:p>
    <w:p w:rsidR="00350938" w:rsidRPr="00F14BB0" w:rsidRDefault="00350938" w:rsidP="00350938">
      <w:pPr>
        <w:pStyle w:val="ListParagraph"/>
        <w:numPr>
          <w:ilvl w:val="0"/>
          <w:numId w:val="4"/>
        </w:numPr>
        <w:spacing w:line="240" w:lineRule="auto"/>
        <w:rPr>
          <w:rFonts w:ascii="Garamond" w:hAnsi="Garamond" w:cs="Times New Roman"/>
          <w:sz w:val="24"/>
          <w:szCs w:val="24"/>
        </w:rPr>
      </w:pPr>
      <w:r w:rsidRPr="00F14BB0">
        <w:rPr>
          <w:rFonts w:ascii="Garamond" w:hAnsi="Garamond" w:cs="Times New Roman"/>
          <w:sz w:val="24"/>
          <w:szCs w:val="24"/>
        </w:rPr>
        <w:t>Does God’s omniscience and foreknowledge entail that our future actions cannot be free?</w:t>
      </w:r>
    </w:p>
    <w:p w:rsidR="00350938" w:rsidRPr="00F14BB0" w:rsidRDefault="00350938" w:rsidP="00350938">
      <w:pPr>
        <w:pStyle w:val="ListParagraph"/>
        <w:numPr>
          <w:ilvl w:val="0"/>
          <w:numId w:val="4"/>
        </w:numPr>
        <w:spacing w:line="240" w:lineRule="auto"/>
        <w:rPr>
          <w:rFonts w:ascii="Garamond" w:hAnsi="Garamond" w:cs="Times New Roman"/>
          <w:sz w:val="24"/>
          <w:szCs w:val="24"/>
        </w:rPr>
      </w:pPr>
      <w:r w:rsidRPr="00F14BB0">
        <w:rPr>
          <w:rFonts w:ascii="Garamond" w:hAnsi="Garamond" w:cs="Times New Roman"/>
          <w:sz w:val="24"/>
          <w:szCs w:val="24"/>
        </w:rPr>
        <w:t>Can we reconcile the existence of a perfectly benevolent, powerful, and wise God with instances of evil?</w:t>
      </w:r>
    </w:p>
    <w:p w:rsidR="00350938" w:rsidRPr="00223E8D" w:rsidRDefault="00350938" w:rsidP="00350938">
      <w:pPr>
        <w:pStyle w:val="ListParagraph"/>
        <w:numPr>
          <w:ilvl w:val="0"/>
          <w:numId w:val="4"/>
        </w:numPr>
        <w:spacing w:line="240" w:lineRule="auto"/>
        <w:rPr>
          <w:rFonts w:ascii="Garamond" w:hAnsi="Garamond" w:cs="Times New Roman"/>
          <w:sz w:val="24"/>
          <w:szCs w:val="24"/>
        </w:rPr>
      </w:pPr>
      <w:r w:rsidRPr="00F14BB0">
        <w:rPr>
          <w:rFonts w:ascii="Garamond" w:hAnsi="Garamond" w:cs="Times New Roman"/>
          <w:sz w:val="24"/>
          <w:szCs w:val="24"/>
        </w:rPr>
        <w:t>If God is necessarily perfect, can God choose to do otherwise?</w:t>
      </w:r>
    </w:p>
    <w:p w:rsidR="00350938" w:rsidRPr="00F14BB0" w:rsidRDefault="00350938" w:rsidP="00350938">
      <w:pPr>
        <w:pStyle w:val="ListParagraph"/>
        <w:numPr>
          <w:ilvl w:val="0"/>
          <w:numId w:val="4"/>
        </w:numPr>
        <w:spacing w:line="240" w:lineRule="auto"/>
        <w:rPr>
          <w:rFonts w:ascii="Garamond" w:hAnsi="Garamond" w:cs="Times New Roman"/>
          <w:sz w:val="24"/>
          <w:szCs w:val="24"/>
        </w:rPr>
      </w:pPr>
      <w:r w:rsidRPr="00F14BB0">
        <w:rPr>
          <w:rFonts w:ascii="Garamond" w:hAnsi="Garamond" w:cs="Times New Roman"/>
          <w:sz w:val="24"/>
          <w:szCs w:val="24"/>
        </w:rPr>
        <w:t>Does God’s providence limit human freedom?</w:t>
      </w:r>
    </w:p>
    <w:p w:rsidR="00350938" w:rsidRPr="00F14BB0" w:rsidRDefault="00350938" w:rsidP="00350938">
      <w:pPr>
        <w:spacing w:line="240" w:lineRule="auto"/>
        <w:contextualSpacing/>
        <w:rPr>
          <w:rFonts w:ascii="Garamond" w:hAnsi="Garamond" w:cs="Times New Roman"/>
          <w:b/>
          <w:sz w:val="24"/>
          <w:szCs w:val="24"/>
        </w:rPr>
      </w:pPr>
      <w:r w:rsidRPr="00F14BB0">
        <w:rPr>
          <w:rFonts w:ascii="Garamond" w:hAnsi="Garamond" w:cs="Times New Roman"/>
          <w:b/>
          <w:sz w:val="24"/>
          <w:szCs w:val="24"/>
        </w:rPr>
        <w:t>Text:</w:t>
      </w:r>
    </w:p>
    <w:p w:rsidR="00350938" w:rsidRPr="00F14BB0" w:rsidRDefault="00350938" w:rsidP="00350938">
      <w:pPr>
        <w:spacing w:line="240" w:lineRule="auto"/>
        <w:contextualSpacing/>
        <w:rPr>
          <w:rFonts w:ascii="Garamond" w:hAnsi="Garamond" w:cs="Times New Roman"/>
          <w:sz w:val="24"/>
          <w:szCs w:val="24"/>
          <w:u w:val="single"/>
        </w:rPr>
      </w:pPr>
      <w:r w:rsidRPr="00F14BB0">
        <w:rPr>
          <w:rFonts w:ascii="Garamond" w:hAnsi="Garamond" w:cs="Times New Roman"/>
          <w:sz w:val="24"/>
          <w:szCs w:val="24"/>
          <w:u w:val="single"/>
        </w:rPr>
        <w:t>Purchase:</w:t>
      </w:r>
    </w:p>
    <w:p w:rsidR="00350938" w:rsidRPr="00F14BB0" w:rsidRDefault="00350938" w:rsidP="00350938">
      <w:pPr>
        <w:pStyle w:val="ListParagraph"/>
        <w:numPr>
          <w:ilvl w:val="0"/>
          <w:numId w:val="1"/>
        </w:numPr>
        <w:spacing w:line="240" w:lineRule="auto"/>
        <w:rPr>
          <w:rFonts w:ascii="Garamond" w:hAnsi="Garamond" w:cs="Times New Roman"/>
          <w:sz w:val="24"/>
          <w:szCs w:val="24"/>
        </w:rPr>
      </w:pPr>
      <w:r>
        <w:rPr>
          <w:rFonts w:ascii="Garamond" w:hAnsi="Garamond" w:cs="Times New Roman"/>
          <w:sz w:val="24"/>
          <w:szCs w:val="24"/>
        </w:rPr>
        <w:t xml:space="preserve">[RWI] </w:t>
      </w:r>
      <w:r w:rsidRPr="00F14BB0">
        <w:rPr>
          <w:rFonts w:ascii="Garamond" w:hAnsi="Garamond" w:cs="Times New Roman"/>
          <w:i/>
          <w:sz w:val="24"/>
          <w:szCs w:val="24"/>
        </w:rPr>
        <w:t>Reason for the Hope Within</w:t>
      </w:r>
      <w:r w:rsidRPr="00F14BB0">
        <w:rPr>
          <w:rFonts w:ascii="Garamond" w:hAnsi="Garamond" w:cs="Times New Roman"/>
          <w:sz w:val="24"/>
          <w:szCs w:val="24"/>
        </w:rPr>
        <w:t>, Ed. Michael Murray</w:t>
      </w:r>
      <w:r>
        <w:rPr>
          <w:rFonts w:ascii="Garamond" w:hAnsi="Garamond" w:cs="Times New Roman"/>
          <w:sz w:val="24"/>
          <w:szCs w:val="24"/>
        </w:rPr>
        <w:tab/>
      </w:r>
    </w:p>
    <w:p w:rsidR="00350938" w:rsidRPr="00F14BB0" w:rsidRDefault="00350938" w:rsidP="00350938">
      <w:pPr>
        <w:pStyle w:val="ListParagraph"/>
        <w:spacing w:line="240" w:lineRule="auto"/>
        <w:rPr>
          <w:rFonts w:ascii="Garamond" w:hAnsi="Garamond" w:cs="Times New Roman"/>
          <w:sz w:val="24"/>
          <w:szCs w:val="24"/>
        </w:rPr>
      </w:pPr>
      <w:r w:rsidRPr="00F14BB0">
        <w:rPr>
          <w:rFonts w:ascii="Garamond" w:hAnsi="Garamond" w:cs="Times New Roman"/>
          <w:sz w:val="24"/>
          <w:szCs w:val="24"/>
        </w:rPr>
        <w:t>Eerdmans</w:t>
      </w:r>
    </w:p>
    <w:p w:rsidR="00350938" w:rsidRPr="00F14BB0" w:rsidRDefault="00350938" w:rsidP="00350938">
      <w:pPr>
        <w:pStyle w:val="ListParagraph"/>
        <w:spacing w:line="240" w:lineRule="auto"/>
        <w:rPr>
          <w:rFonts w:ascii="Garamond" w:hAnsi="Garamond" w:cs="Times New Roman"/>
          <w:sz w:val="24"/>
          <w:szCs w:val="24"/>
        </w:rPr>
      </w:pPr>
      <w:r w:rsidRPr="00F14BB0">
        <w:rPr>
          <w:rFonts w:ascii="Garamond" w:hAnsi="Garamond" w:cs="Times New Roman"/>
          <w:sz w:val="24"/>
          <w:szCs w:val="24"/>
        </w:rPr>
        <w:t>ISBN: 978-0-8028-4437-8</w:t>
      </w:r>
    </w:p>
    <w:p w:rsidR="00350938" w:rsidRPr="00F14BB0" w:rsidRDefault="00350938" w:rsidP="00350938">
      <w:pPr>
        <w:pStyle w:val="ListParagraph"/>
        <w:numPr>
          <w:ilvl w:val="0"/>
          <w:numId w:val="1"/>
        </w:numPr>
        <w:spacing w:line="240" w:lineRule="auto"/>
        <w:rPr>
          <w:rFonts w:ascii="Garamond" w:hAnsi="Garamond" w:cs="Times New Roman"/>
          <w:sz w:val="24"/>
          <w:szCs w:val="24"/>
        </w:rPr>
      </w:pPr>
      <w:r>
        <w:rPr>
          <w:rFonts w:ascii="Garamond" w:hAnsi="Garamond" w:cs="Times New Roman"/>
          <w:sz w:val="24"/>
          <w:szCs w:val="24"/>
        </w:rPr>
        <w:t xml:space="preserve">[CGBF] </w:t>
      </w:r>
      <w:r w:rsidRPr="00F14BB0">
        <w:rPr>
          <w:rFonts w:ascii="Garamond" w:hAnsi="Garamond" w:cs="Times New Roman"/>
          <w:i/>
          <w:sz w:val="24"/>
          <w:szCs w:val="24"/>
        </w:rPr>
        <w:t>Can God Be Free?</w:t>
      </w:r>
      <w:r w:rsidRPr="00F14BB0">
        <w:rPr>
          <w:rFonts w:ascii="Garamond" w:hAnsi="Garamond" w:cs="Times New Roman"/>
          <w:sz w:val="24"/>
          <w:szCs w:val="24"/>
        </w:rPr>
        <w:t>, William L. Rowe</w:t>
      </w:r>
    </w:p>
    <w:p w:rsidR="00350938" w:rsidRPr="00F14BB0" w:rsidRDefault="00350938" w:rsidP="00350938">
      <w:pPr>
        <w:pStyle w:val="ListParagraph"/>
        <w:spacing w:line="240" w:lineRule="auto"/>
        <w:rPr>
          <w:rFonts w:ascii="Garamond" w:hAnsi="Garamond" w:cs="Times New Roman"/>
          <w:sz w:val="24"/>
          <w:szCs w:val="24"/>
        </w:rPr>
      </w:pPr>
      <w:r w:rsidRPr="00F14BB0">
        <w:rPr>
          <w:rFonts w:ascii="Garamond" w:hAnsi="Garamond" w:cs="Times New Roman"/>
          <w:sz w:val="24"/>
          <w:szCs w:val="24"/>
        </w:rPr>
        <w:t>Oxford University Press</w:t>
      </w:r>
    </w:p>
    <w:p w:rsidR="00350938" w:rsidRPr="00F14BB0" w:rsidRDefault="00350938" w:rsidP="00350938">
      <w:pPr>
        <w:pStyle w:val="ListParagraph"/>
        <w:spacing w:line="240" w:lineRule="auto"/>
        <w:rPr>
          <w:rFonts w:ascii="Garamond" w:hAnsi="Garamond" w:cs="Times New Roman"/>
          <w:sz w:val="24"/>
          <w:szCs w:val="24"/>
        </w:rPr>
      </w:pPr>
      <w:r w:rsidRPr="00F14BB0">
        <w:rPr>
          <w:rFonts w:ascii="Garamond" w:hAnsi="Garamond" w:cs="Times New Roman"/>
          <w:sz w:val="24"/>
          <w:szCs w:val="24"/>
        </w:rPr>
        <w:t>ISBN: 978-0-19-920412-0</w:t>
      </w:r>
    </w:p>
    <w:p w:rsidR="00350938" w:rsidRPr="00F14BB0" w:rsidRDefault="00350938" w:rsidP="00350938">
      <w:pPr>
        <w:spacing w:line="240" w:lineRule="auto"/>
        <w:contextualSpacing/>
        <w:rPr>
          <w:rFonts w:ascii="Garamond" w:hAnsi="Garamond" w:cs="Times New Roman"/>
          <w:sz w:val="24"/>
          <w:szCs w:val="24"/>
          <w:u w:val="single"/>
        </w:rPr>
      </w:pPr>
      <w:r w:rsidRPr="00F14BB0">
        <w:rPr>
          <w:rFonts w:ascii="Garamond" w:hAnsi="Garamond" w:cs="Times New Roman"/>
          <w:sz w:val="24"/>
          <w:szCs w:val="24"/>
          <w:u w:val="single"/>
        </w:rPr>
        <w:t>Rental:</w:t>
      </w:r>
    </w:p>
    <w:p w:rsidR="00350938" w:rsidRPr="00F14BB0" w:rsidRDefault="00350938" w:rsidP="00350938">
      <w:pPr>
        <w:pStyle w:val="ListParagraph"/>
        <w:numPr>
          <w:ilvl w:val="0"/>
          <w:numId w:val="5"/>
        </w:numPr>
        <w:spacing w:line="240" w:lineRule="auto"/>
        <w:rPr>
          <w:rFonts w:ascii="Garamond" w:hAnsi="Garamond" w:cs="Times New Roman"/>
          <w:sz w:val="24"/>
          <w:szCs w:val="24"/>
        </w:rPr>
      </w:pPr>
      <w:r>
        <w:rPr>
          <w:rFonts w:ascii="Garamond" w:hAnsi="Garamond" w:cs="Times New Roman"/>
          <w:sz w:val="24"/>
          <w:szCs w:val="24"/>
        </w:rPr>
        <w:t xml:space="preserve">[PRSR] </w:t>
      </w:r>
      <w:r w:rsidRPr="00F14BB0">
        <w:rPr>
          <w:rFonts w:ascii="Garamond" w:hAnsi="Garamond" w:cs="Times New Roman"/>
          <w:i/>
          <w:sz w:val="24"/>
          <w:szCs w:val="24"/>
        </w:rPr>
        <w:t>Philosophy of Religion: Selected Readings</w:t>
      </w:r>
      <w:r w:rsidRPr="00F14BB0">
        <w:rPr>
          <w:rFonts w:ascii="Garamond" w:hAnsi="Garamond" w:cs="Times New Roman"/>
          <w:sz w:val="24"/>
          <w:szCs w:val="24"/>
        </w:rPr>
        <w:t xml:space="preserve">, Peterson, </w:t>
      </w:r>
      <w:proofErr w:type="spellStart"/>
      <w:r w:rsidRPr="00F14BB0">
        <w:rPr>
          <w:rFonts w:ascii="Garamond" w:hAnsi="Garamond" w:cs="Times New Roman"/>
          <w:sz w:val="24"/>
          <w:szCs w:val="24"/>
        </w:rPr>
        <w:t>Hasker</w:t>
      </w:r>
      <w:proofErr w:type="spellEnd"/>
      <w:r w:rsidRPr="00F14BB0">
        <w:rPr>
          <w:rFonts w:ascii="Garamond" w:hAnsi="Garamond" w:cs="Times New Roman"/>
          <w:sz w:val="24"/>
          <w:szCs w:val="24"/>
        </w:rPr>
        <w:t>, Reichenbach, Basinger</w:t>
      </w:r>
    </w:p>
    <w:p w:rsidR="00350938" w:rsidRPr="00F14BB0" w:rsidRDefault="00350938" w:rsidP="00350938">
      <w:pPr>
        <w:pStyle w:val="ListParagraph"/>
        <w:spacing w:line="240" w:lineRule="auto"/>
        <w:rPr>
          <w:rFonts w:ascii="Garamond" w:hAnsi="Garamond" w:cs="Times New Roman"/>
          <w:sz w:val="24"/>
          <w:szCs w:val="24"/>
        </w:rPr>
      </w:pPr>
      <w:r w:rsidRPr="00F14BB0">
        <w:rPr>
          <w:rFonts w:ascii="Garamond" w:hAnsi="Garamond" w:cs="Times New Roman"/>
          <w:sz w:val="24"/>
          <w:szCs w:val="24"/>
        </w:rPr>
        <w:t>Oxford University Press</w:t>
      </w:r>
    </w:p>
    <w:p w:rsidR="00350938" w:rsidRPr="00F14BB0" w:rsidRDefault="00350938" w:rsidP="00350938">
      <w:pPr>
        <w:pStyle w:val="ListParagraph"/>
        <w:spacing w:line="240" w:lineRule="auto"/>
        <w:rPr>
          <w:rFonts w:ascii="Garamond" w:hAnsi="Garamond" w:cs="Times New Roman"/>
          <w:sz w:val="24"/>
          <w:szCs w:val="24"/>
        </w:rPr>
      </w:pPr>
      <w:r w:rsidRPr="00F14BB0">
        <w:rPr>
          <w:rFonts w:ascii="Garamond" w:hAnsi="Garamond" w:cs="Times New Roman"/>
          <w:sz w:val="24"/>
          <w:szCs w:val="24"/>
        </w:rPr>
        <w:t>ISBN:</w:t>
      </w:r>
      <w:r w:rsidRPr="00F14BB0">
        <w:rPr>
          <w:rFonts w:ascii="Garamond" w:hAnsi="Garamond"/>
          <w:sz w:val="24"/>
          <w:szCs w:val="24"/>
        </w:rPr>
        <w:t xml:space="preserve"> 978-0-19-930344-1</w:t>
      </w:r>
    </w:p>
    <w:p w:rsidR="00350938" w:rsidRPr="00F14BB0" w:rsidRDefault="00350938" w:rsidP="00350938">
      <w:pPr>
        <w:pStyle w:val="ListParagraph"/>
        <w:numPr>
          <w:ilvl w:val="0"/>
          <w:numId w:val="5"/>
        </w:numPr>
        <w:spacing w:line="240" w:lineRule="auto"/>
        <w:rPr>
          <w:rFonts w:ascii="Garamond" w:hAnsi="Garamond" w:cs="Times New Roman"/>
          <w:sz w:val="24"/>
          <w:szCs w:val="24"/>
        </w:rPr>
      </w:pPr>
      <w:r>
        <w:rPr>
          <w:rFonts w:ascii="Garamond" w:hAnsi="Garamond" w:cs="Times New Roman"/>
          <w:sz w:val="24"/>
          <w:szCs w:val="24"/>
        </w:rPr>
        <w:t xml:space="preserve">[PRHI] </w:t>
      </w:r>
      <w:r w:rsidRPr="00F14BB0">
        <w:rPr>
          <w:rFonts w:ascii="Garamond" w:hAnsi="Garamond" w:cs="Times New Roman"/>
          <w:i/>
          <w:sz w:val="24"/>
          <w:szCs w:val="24"/>
        </w:rPr>
        <w:t>Philosophy of Religion</w:t>
      </w:r>
      <w:r w:rsidRPr="00F14BB0">
        <w:rPr>
          <w:rFonts w:ascii="Garamond" w:hAnsi="Garamond" w:cs="Times New Roman"/>
          <w:sz w:val="24"/>
          <w:szCs w:val="24"/>
        </w:rPr>
        <w:t>, Linda Zagzebski</w:t>
      </w:r>
    </w:p>
    <w:p w:rsidR="00350938" w:rsidRPr="00F14BB0" w:rsidRDefault="00350938" w:rsidP="00350938">
      <w:pPr>
        <w:pStyle w:val="ListParagraph"/>
        <w:spacing w:line="240" w:lineRule="auto"/>
        <w:rPr>
          <w:rFonts w:ascii="Garamond" w:hAnsi="Garamond" w:cs="Times New Roman"/>
          <w:sz w:val="24"/>
          <w:szCs w:val="24"/>
        </w:rPr>
      </w:pPr>
      <w:r w:rsidRPr="00F14BB0">
        <w:rPr>
          <w:rFonts w:ascii="Garamond" w:hAnsi="Garamond" w:cs="Times New Roman"/>
          <w:sz w:val="24"/>
          <w:szCs w:val="24"/>
        </w:rPr>
        <w:t>Blackwell</w:t>
      </w:r>
    </w:p>
    <w:p w:rsidR="00350938" w:rsidRPr="00F14BB0" w:rsidRDefault="00350938" w:rsidP="00350938">
      <w:pPr>
        <w:pStyle w:val="ListParagraph"/>
        <w:spacing w:line="240" w:lineRule="auto"/>
        <w:rPr>
          <w:rFonts w:ascii="Garamond" w:hAnsi="Garamond" w:cs="Times New Roman"/>
          <w:sz w:val="24"/>
          <w:szCs w:val="24"/>
        </w:rPr>
      </w:pPr>
      <w:r w:rsidRPr="00F14BB0">
        <w:rPr>
          <w:rFonts w:ascii="Garamond" w:hAnsi="Garamond" w:cs="Times New Roman"/>
          <w:sz w:val="24"/>
          <w:szCs w:val="24"/>
        </w:rPr>
        <w:t>ISBN: 978-1-4051-1872-9</w:t>
      </w:r>
    </w:p>
    <w:p w:rsidR="00350938" w:rsidRPr="00F14BB0" w:rsidRDefault="00350938" w:rsidP="00350938">
      <w:pPr>
        <w:spacing w:line="240" w:lineRule="auto"/>
        <w:contextualSpacing/>
        <w:rPr>
          <w:rFonts w:ascii="Garamond" w:hAnsi="Garamond" w:cs="Times New Roman"/>
          <w:b/>
          <w:sz w:val="24"/>
          <w:szCs w:val="24"/>
        </w:rPr>
      </w:pPr>
      <w:r w:rsidRPr="00F14BB0">
        <w:rPr>
          <w:rFonts w:ascii="Garamond" w:hAnsi="Garamond" w:cs="Times New Roman"/>
          <w:b/>
          <w:sz w:val="24"/>
          <w:szCs w:val="24"/>
        </w:rPr>
        <w:lastRenderedPageBreak/>
        <w:t>Course Goals:</w:t>
      </w:r>
    </w:p>
    <w:p w:rsidR="002D2660" w:rsidRDefault="002D2660" w:rsidP="002D2660">
      <w:pPr>
        <w:pStyle w:val="ListParagraph"/>
        <w:numPr>
          <w:ilvl w:val="0"/>
          <w:numId w:val="7"/>
        </w:numPr>
        <w:spacing w:line="240" w:lineRule="auto"/>
        <w:rPr>
          <w:rFonts w:ascii="Garamond" w:hAnsi="Garamond" w:cs="Times New Roman"/>
          <w:sz w:val="24"/>
          <w:szCs w:val="24"/>
        </w:rPr>
      </w:pPr>
      <w:r w:rsidRPr="002D2660">
        <w:rPr>
          <w:rFonts w:ascii="Garamond" w:hAnsi="Garamond" w:cs="Times New Roman"/>
          <w:sz w:val="24"/>
          <w:szCs w:val="24"/>
        </w:rPr>
        <w:t xml:space="preserve">Demonstrate an ability to read carefully, speak clearly, think critically, or write persuasively about cultures and cultural works/artifacts (including texts, images, performances, and technologies, as well as other expressions of the human condition).  </w:t>
      </w:r>
    </w:p>
    <w:p w:rsidR="002D2660" w:rsidRDefault="002D2660" w:rsidP="002D2660">
      <w:pPr>
        <w:pStyle w:val="ListParagraph"/>
        <w:numPr>
          <w:ilvl w:val="0"/>
          <w:numId w:val="7"/>
        </w:numPr>
        <w:spacing w:line="240" w:lineRule="auto"/>
        <w:rPr>
          <w:rFonts w:ascii="Garamond" w:hAnsi="Garamond" w:cs="Times New Roman"/>
          <w:sz w:val="24"/>
          <w:szCs w:val="24"/>
        </w:rPr>
      </w:pPr>
      <w:r w:rsidRPr="002D2660">
        <w:rPr>
          <w:rFonts w:ascii="Garamond" w:hAnsi="Garamond" w:cs="Times New Roman"/>
          <w:sz w:val="24"/>
          <w:szCs w:val="24"/>
        </w:rPr>
        <w:t>Identify and analyze how beliefs, values, languages, theories, or laws shape cultures a</w:t>
      </w:r>
      <w:r>
        <w:rPr>
          <w:rFonts w:ascii="Garamond" w:hAnsi="Garamond" w:cs="Times New Roman"/>
          <w:sz w:val="24"/>
          <w:szCs w:val="24"/>
        </w:rPr>
        <w:t xml:space="preserve">nd cultural works/artifacts. </w:t>
      </w:r>
    </w:p>
    <w:p w:rsidR="002D2660" w:rsidRPr="002D2660" w:rsidRDefault="002D2660" w:rsidP="00350938">
      <w:pPr>
        <w:pStyle w:val="ListParagraph"/>
        <w:numPr>
          <w:ilvl w:val="0"/>
          <w:numId w:val="7"/>
        </w:numPr>
        <w:spacing w:line="240" w:lineRule="auto"/>
        <w:rPr>
          <w:rFonts w:ascii="Garamond" w:hAnsi="Garamond" w:cs="Times New Roman"/>
          <w:sz w:val="24"/>
          <w:szCs w:val="24"/>
        </w:rPr>
      </w:pPr>
      <w:r w:rsidRPr="002D2660">
        <w:rPr>
          <w:rFonts w:ascii="Garamond" w:hAnsi="Garamond" w:cs="Times New Roman"/>
          <w:sz w:val="24"/>
          <w:szCs w:val="24"/>
        </w:rPr>
        <w:t xml:space="preserve">Engage a variety of ideas and worldviews critically by formulating reflective and informed moral, ethical, or aesthetic evaluations of cultures and cultural works/artifacts. </w:t>
      </w:r>
    </w:p>
    <w:p w:rsidR="00350938" w:rsidRPr="00F14BB0" w:rsidRDefault="00350938" w:rsidP="00350938">
      <w:pPr>
        <w:spacing w:line="240" w:lineRule="auto"/>
        <w:contextualSpacing/>
        <w:rPr>
          <w:rFonts w:ascii="Garamond" w:hAnsi="Garamond" w:cs="Times New Roman"/>
          <w:sz w:val="24"/>
          <w:szCs w:val="24"/>
        </w:rPr>
      </w:pPr>
      <w:r w:rsidRPr="00F14BB0">
        <w:rPr>
          <w:rFonts w:ascii="Garamond" w:hAnsi="Garamond" w:cs="Times New Roman"/>
          <w:b/>
          <w:sz w:val="24"/>
          <w:szCs w:val="24"/>
        </w:rPr>
        <w:t>Expectations:</w:t>
      </w:r>
    </w:p>
    <w:p w:rsidR="00350938" w:rsidRPr="00F14BB0" w:rsidRDefault="00350938" w:rsidP="00350938">
      <w:pPr>
        <w:spacing w:line="240" w:lineRule="auto"/>
        <w:contextualSpacing/>
        <w:rPr>
          <w:rFonts w:ascii="Garamond" w:hAnsi="Garamond" w:cs="Times New Roman"/>
          <w:sz w:val="24"/>
          <w:szCs w:val="24"/>
        </w:rPr>
      </w:pPr>
      <w:r w:rsidRPr="00F14BB0">
        <w:rPr>
          <w:rFonts w:ascii="Garamond" w:hAnsi="Garamond" w:cs="Times New Roman"/>
          <w:sz w:val="24"/>
          <w:szCs w:val="24"/>
        </w:rPr>
        <w:t xml:space="preserve">Students are expected to attend every class and remain for the entire time. Do not come late or leave early. Students must complete the necessary readings prior to class and be prepared for discussion and participation. Students will treat other students with respect. This means, turning off all electrical equipment, including cell phones, laptops, and tablets. Students must also address their peers in a respectful tone. It is important to note that the nature of this class will inevitably result in disagreements among colleagues; however, it is essential to maintain respect toward one another despite disagreement. </w:t>
      </w:r>
    </w:p>
    <w:p w:rsidR="00350938" w:rsidRPr="00F14BB0" w:rsidRDefault="00350938" w:rsidP="00350938">
      <w:pPr>
        <w:spacing w:line="240" w:lineRule="auto"/>
        <w:contextualSpacing/>
        <w:rPr>
          <w:rFonts w:ascii="Garamond" w:hAnsi="Garamond" w:cs="Times New Roman"/>
          <w:sz w:val="24"/>
          <w:szCs w:val="24"/>
        </w:rPr>
      </w:pPr>
    </w:p>
    <w:p w:rsidR="00350938" w:rsidRPr="00F14BB0" w:rsidRDefault="00350938" w:rsidP="00350938">
      <w:pPr>
        <w:spacing w:line="240" w:lineRule="auto"/>
        <w:contextualSpacing/>
        <w:rPr>
          <w:rFonts w:ascii="Garamond" w:hAnsi="Garamond" w:cs="Times New Roman"/>
          <w:sz w:val="24"/>
          <w:szCs w:val="24"/>
        </w:rPr>
      </w:pPr>
      <w:r w:rsidRPr="00F14BB0">
        <w:rPr>
          <w:rFonts w:ascii="Garamond" w:hAnsi="Garamond" w:cs="Times New Roman"/>
          <w:sz w:val="24"/>
          <w:szCs w:val="24"/>
        </w:rPr>
        <w:t xml:space="preserve">Additionally, this course will utilize the Desire2Learn online system to facilitate certain aspects of the class. It is required that you check in with D2L regularly to find class updates, submit work, check grades, etc. </w:t>
      </w:r>
    </w:p>
    <w:p w:rsidR="00350938" w:rsidRPr="00F14BB0" w:rsidRDefault="00350938" w:rsidP="00350938">
      <w:pPr>
        <w:spacing w:line="240" w:lineRule="auto"/>
        <w:contextualSpacing/>
        <w:rPr>
          <w:rFonts w:ascii="Garamond" w:hAnsi="Garamond" w:cs="Times New Roman"/>
          <w:b/>
          <w:sz w:val="24"/>
          <w:szCs w:val="24"/>
        </w:rPr>
      </w:pPr>
    </w:p>
    <w:p w:rsidR="00350938" w:rsidRPr="00F14BB0" w:rsidRDefault="00350938" w:rsidP="00350938">
      <w:pPr>
        <w:spacing w:line="240" w:lineRule="auto"/>
        <w:contextualSpacing/>
        <w:rPr>
          <w:rFonts w:ascii="Garamond" w:hAnsi="Garamond" w:cs="Times New Roman"/>
          <w:sz w:val="24"/>
          <w:szCs w:val="24"/>
        </w:rPr>
      </w:pPr>
      <w:r w:rsidRPr="00F14BB0">
        <w:rPr>
          <w:rFonts w:ascii="Garamond" w:hAnsi="Garamond" w:cs="Times New Roman"/>
          <w:b/>
          <w:sz w:val="24"/>
          <w:szCs w:val="24"/>
        </w:rPr>
        <w:t>Grading Criteria:</w:t>
      </w:r>
    </w:p>
    <w:p w:rsidR="00350938" w:rsidRDefault="00350938" w:rsidP="00350938">
      <w:pPr>
        <w:rPr>
          <w:rFonts w:ascii="Garamond" w:hAnsi="Garamond" w:cs="Times New Roman"/>
          <w:sz w:val="24"/>
          <w:szCs w:val="24"/>
        </w:rPr>
      </w:pPr>
      <w:r w:rsidRPr="00EC3A67">
        <w:rPr>
          <w:rFonts w:ascii="Garamond" w:hAnsi="Garamond" w:cs="Times New Roman"/>
          <w:sz w:val="24"/>
          <w:szCs w:val="24"/>
        </w:rPr>
        <w:t xml:space="preserve">Final grades will be based upon (1) </w:t>
      </w:r>
      <w:r>
        <w:rPr>
          <w:rFonts w:ascii="Garamond" w:hAnsi="Garamond" w:cs="Times New Roman"/>
          <w:i/>
          <w:sz w:val="24"/>
          <w:szCs w:val="24"/>
        </w:rPr>
        <w:t>three in-class exams</w:t>
      </w:r>
      <w:r w:rsidRPr="00EC3A67">
        <w:rPr>
          <w:rFonts w:ascii="Garamond" w:hAnsi="Garamond" w:cs="Times New Roman"/>
          <w:i/>
          <w:sz w:val="24"/>
          <w:szCs w:val="24"/>
        </w:rPr>
        <w:t xml:space="preserve"> </w:t>
      </w:r>
      <w:r w:rsidRPr="00EC3A67">
        <w:rPr>
          <w:rFonts w:ascii="Garamond" w:hAnsi="Garamond" w:cs="Times New Roman"/>
          <w:sz w:val="24"/>
          <w:szCs w:val="24"/>
        </w:rPr>
        <w:t xml:space="preserve">worth </w:t>
      </w:r>
      <w:r>
        <w:rPr>
          <w:rFonts w:ascii="Garamond" w:hAnsi="Garamond" w:cs="Times New Roman"/>
          <w:sz w:val="24"/>
          <w:szCs w:val="24"/>
        </w:rPr>
        <w:t>20</w:t>
      </w:r>
      <w:r w:rsidRPr="00EC3A67">
        <w:rPr>
          <w:rFonts w:ascii="Garamond" w:hAnsi="Garamond" w:cs="Times New Roman"/>
          <w:sz w:val="24"/>
          <w:szCs w:val="24"/>
        </w:rPr>
        <w:t>% each</w:t>
      </w:r>
      <w:r>
        <w:rPr>
          <w:rFonts w:ascii="Garamond" w:hAnsi="Garamond" w:cs="Times New Roman"/>
          <w:sz w:val="24"/>
          <w:szCs w:val="24"/>
        </w:rPr>
        <w:t xml:space="preserve">, (2) </w:t>
      </w:r>
      <w:r>
        <w:rPr>
          <w:rFonts w:ascii="Garamond" w:hAnsi="Garamond" w:cs="Times New Roman"/>
          <w:i/>
          <w:sz w:val="24"/>
          <w:szCs w:val="24"/>
        </w:rPr>
        <w:t xml:space="preserve">one class introduction </w:t>
      </w:r>
      <w:r>
        <w:rPr>
          <w:rFonts w:ascii="Garamond" w:hAnsi="Garamond" w:cs="Times New Roman"/>
          <w:sz w:val="24"/>
          <w:szCs w:val="24"/>
        </w:rPr>
        <w:t xml:space="preserve">worth 20% (3) </w:t>
      </w:r>
      <w:r>
        <w:rPr>
          <w:rFonts w:ascii="Garamond" w:hAnsi="Garamond" w:cs="Times New Roman"/>
          <w:i/>
          <w:sz w:val="24"/>
          <w:szCs w:val="24"/>
        </w:rPr>
        <w:t xml:space="preserve">one final essay </w:t>
      </w:r>
      <w:r>
        <w:rPr>
          <w:rFonts w:ascii="Garamond" w:hAnsi="Garamond" w:cs="Times New Roman"/>
          <w:sz w:val="24"/>
          <w:szCs w:val="24"/>
        </w:rPr>
        <w:t xml:space="preserve">worth 20%. </w:t>
      </w:r>
      <w:r w:rsidRPr="00EC3A67">
        <w:rPr>
          <w:rFonts w:ascii="Garamond" w:hAnsi="Garamond" w:cs="Times New Roman"/>
          <w:sz w:val="24"/>
          <w:szCs w:val="24"/>
        </w:rPr>
        <w:t xml:space="preserve">Assignments turned in late will </w:t>
      </w:r>
      <w:r w:rsidRPr="00EC3A67">
        <w:rPr>
          <w:rFonts w:ascii="Garamond" w:hAnsi="Garamond" w:cs="Times New Roman"/>
          <w:i/>
          <w:sz w:val="24"/>
          <w:szCs w:val="24"/>
        </w:rPr>
        <w:t>not</w:t>
      </w:r>
      <w:r w:rsidRPr="00EC3A67">
        <w:rPr>
          <w:rFonts w:ascii="Garamond" w:hAnsi="Garamond" w:cs="Times New Roman"/>
          <w:sz w:val="24"/>
          <w:szCs w:val="24"/>
        </w:rPr>
        <w:t xml:space="preserve"> be accepted unless prior arrangements have been made with the professor.</w:t>
      </w:r>
    </w:p>
    <w:p w:rsidR="00350938" w:rsidRDefault="00350938" w:rsidP="00350938">
      <w:pPr>
        <w:rPr>
          <w:rFonts w:ascii="Garamond" w:hAnsi="Garamond" w:cs="Times New Roman"/>
          <w:sz w:val="24"/>
          <w:szCs w:val="24"/>
        </w:rPr>
      </w:pPr>
      <w:r>
        <w:rPr>
          <w:rFonts w:ascii="Garamond" w:hAnsi="Garamond" w:cs="Times New Roman"/>
          <w:sz w:val="24"/>
          <w:szCs w:val="24"/>
        </w:rPr>
        <w:t>(1) Exams will be composed of a series of multiple choice and short answer questions.</w:t>
      </w:r>
    </w:p>
    <w:p w:rsidR="00350938" w:rsidRDefault="00350938" w:rsidP="00350938">
      <w:pPr>
        <w:rPr>
          <w:rFonts w:ascii="Garamond" w:hAnsi="Garamond" w:cs="Times New Roman"/>
          <w:sz w:val="24"/>
          <w:szCs w:val="24"/>
        </w:rPr>
      </w:pPr>
      <w:r>
        <w:rPr>
          <w:rFonts w:ascii="Garamond" w:hAnsi="Garamond" w:cs="Times New Roman"/>
          <w:sz w:val="24"/>
          <w:szCs w:val="24"/>
        </w:rPr>
        <w:t xml:space="preserve">(2) Each student must individually introduce a reading from the course schedule. Each presentation should last around 10-15 minutes. The presentation is </w:t>
      </w:r>
      <w:r>
        <w:rPr>
          <w:rFonts w:ascii="Garamond" w:hAnsi="Garamond" w:cs="Times New Roman"/>
          <w:i/>
          <w:sz w:val="24"/>
          <w:szCs w:val="24"/>
        </w:rPr>
        <w:t xml:space="preserve">not </w:t>
      </w:r>
      <w:r>
        <w:rPr>
          <w:rFonts w:ascii="Garamond" w:hAnsi="Garamond" w:cs="Times New Roman"/>
          <w:sz w:val="24"/>
          <w:szCs w:val="24"/>
        </w:rPr>
        <w:t>a summary of the material. Instead, it is a way to offer your own analysis about the reading. Presentations will be chosen on the first day of class.</w:t>
      </w:r>
    </w:p>
    <w:p w:rsidR="00350938" w:rsidRPr="00882DC1" w:rsidRDefault="00350938" w:rsidP="00350938">
      <w:pPr>
        <w:rPr>
          <w:rFonts w:ascii="Garamond" w:hAnsi="Garamond" w:cs="Times New Roman"/>
          <w:sz w:val="24"/>
          <w:szCs w:val="24"/>
        </w:rPr>
      </w:pPr>
      <w:r>
        <w:rPr>
          <w:rFonts w:ascii="Garamond" w:hAnsi="Garamond" w:cs="Times New Roman"/>
          <w:sz w:val="24"/>
          <w:szCs w:val="24"/>
        </w:rPr>
        <w:t xml:space="preserve">(3) The final essay will be between 5—7 pages and will be a critical response to Rowe’s monograph, </w:t>
      </w:r>
      <w:r>
        <w:rPr>
          <w:rFonts w:ascii="Garamond" w:hAnsi="Garamond" w:cs="Times New Roman"/>
          <w:i/>
          <w:sz w:val="24"/>
          <w:szCs w:val="24"/>
        </w:rPr>
        <w:t>Can God Be Free?</w:t>
      </w:r>
      <w:r>
        <w:rPr>
          <w:rFonts w:ascii="Garamond" w:hAnsi="Garamond" w:cs="Times New Roman"/>
          <w:sz w:val="24"/>
          <w:szCs w:val="24"/>
        </w:rPr>
        <w:t xml:space="preserve"> Additional details will be provided on a separate prompt. The final essay will be due by </w:t>
      </w:r>
      <w:r w:rsidR="00FE029E">
        <w:rPr>
          <w:rFonts w:ascii="Garamond" w:hAnsi="Garamond" w:cs="Times New Roman"/>
          <w:sz w:val="24"/>
          <w:szCs w:val="24"/>
        </w:rPr>
        <w:t>12:00pm on May 16, 2018</w:t>
      </w:r>
      <w:r>
        <w:rPr>
          <w:rFonts w:ascii="Garamond" w:hAnsi="Garamond" w:cs="Times New Roman"/>
          <w:sz w:val="24"/>
          <w:szCs w:val="24"/>
        </w:rPr>
        <w:t xml:space="preserve">. A copy must be submitted to the </w:t>
      </w:r>
      <w:proofErr w:type="spellStart"/>
      <w:r>
        <w:rPr>
          <w:rFonts w:ascii="Garamond" w:hAnsi="Garamond" w:cs="Times New Roman"/>
          <w:sz w:val="24"/>
          <w:szCs w:val="24"/>
        </w:rPr>
        <w:t>DropBox</w:t>
      </w:r>
      <w:proofErr w:type="spellEnd"/>
      <w:r>
        <w:rPr>
          <w:rFonts w:ascii="Garamond" w:hAnsi="Garamond" w:cs="Times New Roman"/>
          <w:sz w:val="24"/>
          <w:szCs w:val="24"/>
        </w:rPr>
        <w:t xml:space="preserve"> on D2L in order to receive credit.</w:t>
      </w:r>
    </w:p>
    <w:p w:rsidR="00350938" w:rsidRDefault="00350938" w:rsidP="00350938">
      <w:pPr>
        <w:spacing w:line="240" w:lineRule="auto"/>
        <w:contextualSpacing/>
        <w:rPr>
          <w:rFonts w:ascii="Garamond" w:hAnsi="Garamond" w:cs="Times New Roman"/>
          <w:sz w:val="24"/>
          <w:szCs w:val="24"/>
        </w:rPr>
      </w:pPr>
      <w:r>
        <w:rPr>
          <w:rFonts w:ascii="Garamond" w:hAnsi="Garamond" w:cs="Times New Roman"/>
          <w:sz w:val="24"/>
          <w:szCs w:val="24"/>
        </w:rPr>
        <w:t>Regular a</w:t>
      </w:r>
      <w:r w:rsidRPr="00EC3A67">
        <w:rPr>
          <w:rFonts w:ascii="Garamond" w:hAnsi="Garamond" w:cs="Times New Roman"/>
          <w:sz w:val="24"/>
          <w:szCs w:val="24"/>
        </w:rPr>
        <w:t xml:space="preserve">ttendance is </w:t>
      </w:r>
      <w:r>
        <w:rPr>
          <w:rFonts w:ascii="Garamond" w:hAnsi="Garamond" w:cs="Times New Roman"/>
          <w:i/>
          <w:sz w:val="24"/>
          <w:szCs w:val="24"/>
        </w:rPr>
        <w:t xml:space="preserve">highly </w:t>
      </w:r>
      <w:r>
        <w:rPr>
          <w:rFonts w:ascii="Garamond" w:hAnsi="Garamond" w:cs="Times New Roman"/>
          <w:sz w:val="24"/>
          <w:szCs w:val="24"/>
        </w:rPr>
        <w:t xml:space="preserve">recommended in this class, but there is no attendance policy. However, if you have two or fewer unexcused absences over the course of the semester, I will add 5% to your   overall grade as a bonus at the end of the semester. </w:t>
      </w:r>
      <w:r w:rsidRPr="00EC3A67">
        <w:rPr>
          <w:rFonts w:ascii="Garamond" w:hAnsi="Garamond" w:cs="Times New Roman"/>
          <w:sz w:val="24"/>
          <w:szCs w:val="24"/>
        </w:rPr>
        <w:t>Please n</w:t>
      </w:r>
      <w:r>
        <w:rPr>
          <w:rFonts w:ascii="Garamond" w:hAnsi="Garamond" w:cs="Times New Roman"/>
          <w:sz w:val="24"/>
          <w:szCs w:val="24"/>
        </w:rPr>
        <w:t xml:space="preserve">ote that attendance is taken at </w:t>
      </w:r>
      <w:r w:rsidRPr="00EC3A67">
        <w:rPr>
          <w:rFonts w:ascii="Garamond" w:hAnsi="Garamond" w:cs="Times New Roman"/>
          <w:sz w:val="24"/>
          <w:szCs w:val="24"/>
        </w:rPr>
        <w:t xml:space="preserve">the beginning of class, NOT throughout the entire class; so, if you show up late, you will not be counted as present for the day. </w:t>
      </w:r>
    </w:p>
    <w:p w:rsidR="00350938" w:rsidRDefault="00350938" w:rsidP="00350938">
      <w:pPr>
        <w:spacing w:line="240" w:lineRule="auto"/>
        <w:contextualSpacing/>
        <w:rPr>
          <w:rFonts w:ascii="Garamond" w:hAnsi="Garamond" w:cs="Times New Roman"/>
          <w:sz w:val="24"/>
          <w:szCs w:val="24"/>
        </w:rPr>
      </w:pPr>
    </w:p>
    <w:p w:rsidR="0016611F" w:rsidRDefault="0016611F" w:rsidP="00350938">
      <w:pPr>
        <w:spacing w:line="240" w:lineRule="auto"/>
        <w:contextualSpacing/>
        <w:rPr>
          <w:rFonts w:ascii="Garamond" w:hAnsi="Garamond" w:cs="Times New Roman"/>
          <w:sz w:val="24"/>
          <w:szCs w:val="24"/>
        </w:rPr>
      </w:pPr>
    </w:p>
    <w:p w:rsidR="0016611F" w:rsidRDefault="0016611F" w:rsidP="00350938">
      <w:pPr>
        <w:spacing w:line="240" w:lineRule="auto"/>
        <w:contextualSpacing/>
        <w:rPr>
          <w:rFonts w:ascii="Garamond" w:hAnsi="Garamond" w:cs="Times New Roman"/>
          <w:sz w:val="24"/>
          <w:szCs w:val="24"/>
        </w:rPr>
      </w:pPr>
    </w:p>
    <w:tbl>
      <w:tblPr>
        <w:tblStyle w:val="TableGrid"/>
        <w:tblW w:w="0" w:type="auto"/>
        <w:tblInd w:w="108" w:type="dxa"/>
        <w:tblLook w:val="04A0" w:firstRow="1" w:lastRow="0" w:firstColumn="1" w:lastColumn="0" w:noHBand="0" w:noVBand="1"/>
      </w:tblPr>
      <w:tblGrid>
        <w:gridCol w:w="1793"/>
        <w:gridCol w:w="1889"/>
        <w:gridCol w:w="1888"/>
        <w:gridCol w:w="1888"/>
        <w:gridCol w:w="1784"/>
      </w:tblGrid>
      <w:tr w:rsidR="00350938" w:rsidTr="00A15EB7">
        <w:tc>
          <w:tcPr>
            <w:tcW w:w="1807" w:type="dxa"/>
          </w:tcPr>
          <w:p w:rsidR="00350938" w:rsidRPr="00FF2909" w:rsidRDefault="0016611F" w:rsidP="0016611F">
            <w:pPr>
              <w:ind w:left="360"/>
              <w:rPr>
                <w:rFonts w:ascii="Garamond" w:hAnsi="Garamond" w:cs="Times New Roman"/>
                <w:b/>
                <w:sz w:val="24"/>
                <w:szCs w:val="24"/>
              </w:rPr>
            </w:pPr>
            <w:r>
              <w:rPr>
                <w:rFonts w:ascii="Garamond" w:hAnsi="Garamond" w:cs="Times New Roman"/>
                <w:b/>
                <w:sz w:val="24"/>
                <w:szCs w:val="24"/>
              </w:rPr>
              <w:t>A Range (90—100</w:t>
            </w:r>
            <w:r w:rsidR="00350938" w:rsidRPr="00FF2909">
              <w:rPr>
                <w:rFonts w:ascii="Garamond" w:hAnsi="Garamond" w:cs="Times New Roman"/>
                <w:b/>
                <w:sz w:val="24"/>
                <w:szCs w:val="24"/>
              </w:rPr>
              <w:t>%)</w:t>
            </w:r>
          </w:p>
        </w:tc>
        <w:tc>
          <w:tcPr>
            <w:tcW w:w="1915" w:type="dxa"/>
          </w:tcPr>
          <w:p w:rsidR="00350938" w:rsidRDefault="00350938" w:rsidP="00A15EB7">
            <w:pPr>
              <w:contextualSpacing/>
              <w:jc w:val="center"/>
              <w:rPr>
                <w:rFonts w:ascii="Garamond" w:hAnsi="Garamond" w:cs="Times New Roman"/>
                <w:b/>
                <w:sz w:val="24"/>
                <w:szCs w:val="24"/>
              </w:rPr>
            </w:pPr>
            <w:r w:rsidRPr="00A45AFC">
              <w:rPr>
                <w:rFonts w:ascii="Garamond" w:hAnsi="Garamond" w:cs="Times New Roman"/>
                <w:b/>
                <w:sz w:val="24"/>
                <w:szCs w:val="24"/>
              </w:rPr>
              <w:t xml:space="preserve">B Range </w:t>
            </w:r>
          </w:p>
          <w:p w:rsidR="00350938" w:rsidRPr="00A45AFC" w:rsidRDefault="00350938" w:rsidP="00A15EB7">
            <w:pPr>
              <w:contextualSpacing/>
              <w:jc w:val="center"/>
              <w:rPr>
                <w:rFonts w:ascii="Garamond" w:hAnsi="Garamond" w:cs="Times New Roman"/>
                <w:b/>
                <w:sz w:val="24"/>
                <w:szCs w:val="24"/>
              </w:rPr>
            </w:pPr>
            <w:r w:rsidRPr="00A45AFC">
              <w:rPr>
                <w:rFonts w:ascii="Garamond" w:hAnsi="Garamond" w:cs="Times New Roman"/>
                <w:b/>
                <w:sz w:val="24"/>
                <w:szCs w:val="24"/>
              </w:rPr>
              <w:t>(80—89%)</w:t>
            </w:r>
          </w:p>
        </w:tc>
        <w:tc>
          <w:tcPr>
            <w:tcW w:w="1915" w:type="dxa"/>
          </w:tcPr>
          <w:p w:rsidR="00350938" w:rsidRDefault="00350938" w:rsidP="00A15EB7">
            <w:pPr>
              <w:contextualSpacing/>
              <w:jc w:val="center"/>
              <w:rPr>
                <w:rFonts w:ascii="Garamond" w:hAnsi="Garamond" w:cs="Times New Roman"/>
                <w:b/>
                <w:sz w:val="24"/>
                <w:szCs w:val="24"/>
              </w:rPr>
            </w:pPr>
            <w:r w:rsidRPr="00A45AFC">
              <w:rPr>
                <w:rFonts w:ascii="Garamond" w:hAnsi="Garamond" w:cs="Times New Roman"/>
                <w:b/>
                <w:sz w:val="24"/>
                <w:szCs w:val="24"/>
              </w:rPr>
              <w:t xml:space="preserve">C Range </w:t>
            </w:r>
          </w:p>
          <w:p w:rsidR="00350938" w:rsidRPr="00A45AFC" w:rsidRDefault="00350938" w:rsidP="00A15EB7">
            <w:pPr>
              <w:contextualSpacing/>
              <w:jc w:val="center"/>
              <w:rPr>
                <w:rFonts w:ascii="Garamond" w:hAnsi="Garamond" w:cs="Times New Roman"/>
                <w:b/>
                <w:sz w:val="24"/>
                <w:szCs w:val="24"/>
              </w:rPr>
            </w:pPr>
            <w:r w:rsidRPr="00A45AFC">
              <w:rPr>
                <w:rFonts w:ascii="Garamond" w:hAnsi="Garamond" w:cs="Times New Roman"/>
                <w:b/>
                <w:sz w:val="24"/>
                <w:szCs w:val="24"/>
              </w:rPr>
              <w:t>(70—79%)</w:t>
            </w:r>
          </w:p>
        </w:tc>
        <w:tc>
          <w:tcPr>
            <w:tcW w:w="1915" w:type="dxa"/>
          </w:tcPr>
          <w:p w:rsidR="00350938" w:rsidRDefault="00350938" w:rsidP="00A15EB7">
            <w:pPr>
              <w:contextualSpacing/>
              <w:jc w:val="center"/>
              <w:rPr>
                <w:rFonts w:ascii="Garamond" w:hAnsi="Garamond" w:cs="Times New Roman"/>
                <w:b/>
                <w:sz w:val="24"/>
                <w:szCs w:val="24"/>
              </w:rPr>
            </w:pPr>
            <w:r w:rsidRPr="00A45AFC">
              <w:rPr>
                <w:rFonts w:ascii="Garamond" w:hAnsi="Garamond" w:cs="Times New Roman"/>
                <w:b/>
                <w:sz w:val="24"/>
                <w:szCs w:val="24"/>
              </w:rPr>
              <w:t xml:space="preserve">D Range </w:t>
            </w:r>
          </w:p>
          <w:p w:rsidR="00350938" w:rsidRPr="00A45AFC" w:rsidRDefault="00350938" w:rsidP="00A15EB7">
            <w:pPr>
              <w:contextualSpacing/>
              <w:jc w:val="center"/>
              <w:rPr>
                <w:rFonts w:ascii="Garamond" w:hAnsi="Garamond" w:cs="Times New Roman"/>
                <w:b/>
                <w:sz w:val="24"/>
                <w:szCs w:val="24"/>
              </w:rPr>
            </w:pPr>
            <w:r>
              <w:rPr>
                <w:rFonts w:ascii="Garamond" w:hAnsi="Garamond" w:cs="Times New Roman"/>
                <w:b/>
                <w:sz w:val="24"/>
                <w:szCs w:val="24"/>
              </w:rPr>
              <w:t>(64</w:t>
            </w:r>
            <w:r w:rsidRPr="00A45AFC">
              <w:rPr>
                <w:rFonts w:ascii="Garamond" w:hAnsi="Garamond" w:cs="Times New Roman"/>
                <w:b/>
                <w:sz w:val="24"/>
                <w:szCs w:val="24"/>
              </w:rPr>
              <w:t>—69%)</w:t>
            </w:r>
          </w:p>
        </w:tc>
        <w:tc>
          <w:tcPr>
            <w:tcW w:w="1808" w:type="dxa"/>
          </w:tcPr>
          <w:p w:rsidR="00350938" w:rsidRDefault="00350938" w:rsidP="00A15EB7">
            <w:pPr>
              <w:contextualSpacing/>
              <w:jc w:val="center"/>
              <w:rPr>
                <w:rFonts w:ascii="Garamond" w:hAnsi="Garamond" w:cs="Times New Roman"/>
                <w:b/>
                <w:sz w:val="24"/>
                <w:szCs w:val="24"/>
              </w:rPr>
            </w:pPr>
            <w:r w:rsidRPr="00A45AFC">
              <w:rPr>
                <w:rFonts w:ascii="Garamond" w:hAnsi="Garamond" w:cs="Times New Roman"/>
                <w:b/>
                <w:sz w:val="24"/>
                <w:szCs w:val="24"/>
              </w:rPr>
              <w:t xml:space="preserve">F Range </w:t>
            </w:r>
          </w:p>
          <w:p w:rsidR="00350938" w:rsidRPr="00A45AFC" w:rsidRDefault="00350938" w:rsidP="00A15EB7">
            <w:pPr>
              <w:contextualSpacing/>
              <w:jc w:val="center"/>
              <w:rPr>
                <w:rFonts w:ascii="Garamond" w:hAnsi="Garamond" w:cs="Times New Roman"/>
                <w:b/>
                <w:sz w:val="24"/>
                <w:szCs w:val="24"/>
              </w:rPr>
            </w:pPr>
            <w:r>
              <w:rPr>
                <w:rFonts w:ascii="Garamond" w:hAnsi="Garamond" w:cs="Times New Roman"/>
                <w:b/>
                <w:sz w:val="24"/>
                <w:szCs w:val="24"/>
              </w:rPr>
              <w:t>(0—63</w:t>
            </w:r>
            <w:r w:rsidRPr="00A45AFC">
              <w:rPr>
                <w:rFonts w:ascii="Garamond" w:hAnsi="Garamond" w:cs="Times New Roman"/>
                <w:b/>
                <w:sz w:val="24"/>
                <w:szCs w:val="24"/>
              </w:rPr>
              <w:t>%)</w:t>
            </w:r>
          </w:p>
        </w:tc>
      </w:tr>
      <w:tr w:rsidR="00350938" w:rsidTr="00A15EB7">
        <w:tc>
          <w:tcPr>
            <w:tcW w:w="1807" w:type="dxa"/>
          </w:tcPr>
          <w:p w:rsidR="00350938" w:rsidRDefault="00350938" w:rsidP="00A15EB7">
            <w:pPr>
              <w:contextualSpacing/>
              <w:jc w:val="center"/>
              <w:rPr>
                <w:rFonts w:ascii="Garamond" w:hAnsi="Garamond" w:cs="Times New Roman"/>
                <w:sz w:val="24"/>
                <w:szCs w:val="24"/>
              </w:rPr>
            </w:pPr>
          </w:p>
        </w:tc>
        <w:tc>
          <w:tcPr>
            <w:tcW w:w="1915" w:type="dxa"/>
          </w:tcPr>
          <w:p w:rsidR="00350938" w:rsidRDefault="00350938" w:rsidP="00A15EB7">
            <w:pPr>
              <w:contextualSpacing/>
              <w:jc w:val="center"/>
              <w:rPr>
                <w:rFonts w:ascii="Garamond" w:hAnsi="Garamond" w:cs="Times New Roman"/>
                <w:sz w:val="24"/>
                <w:szCs w:val="24"/>
              </w:rPr>
            </w:pPr>
            <w:r>
              <w:rPr>
                <w:rFonts w:ascii="Garamond" w:hAnsi="Garamond" w:cs="Times New Roman"/>
                <w:sz w:val="24"/>
                <w:szCs w:val="24"/>
              </w:rPr>
              <w:t>B+ (87—89)</w:t>
            </w:r>
          </w:p>
        </w:tc>
        <w:tc>
          <w:tcPr>
            <w:tcW w:w="1915" w:type="dxa"/>
          </w:tcPr>
          <w:p w:rsidR="00350938" w:rsidRDefault="00350938" w:rsidP="00A15EB7">
            <w:pPr>
              <w:contextualSpacing/>
              <w:jc w:val="center"/>
              <w:rPr>
                <w:rFonts w:ascii="Garamond" w:hAnsi="Garamond" w:cs="Times New Roman"/>
                <w:sz w:val="24"/>
                <w:szCs w:val="24"/>
              </w:rPr>
            </w:pPr>
            <w:r>
              <w:rPr>
                <w:rFonts w:ascii="Garamond" w:hAnsi="Garamond" w:cs="Times New Roman"/>
                <w:sz w:val="24"/>
                <w:szCs w:val="24"/>
              </w:rPr>
              <w:t>C+ (77—79)</w:t>
            </w:r>
          </w:p>
        </w:tc>
        <w:tc>
          <w:tcPr>
            <w:tcW w:w="1915" w:type="dxa"/>
          </w:tcPr>
          <w:p w:rsidR="00350938" w:rsidRDefault="00350938" w:rsidP="00A15EB7">
            <w:pPr>
              <w:contextualSpacing/>
              <w:jc w:val="center"/>
              <w:rPr>
                <w:rFonts w:ascii="Garamond" w:hAnsi="Garamond" w:cs="Times New Roman"/>
                <w:sz w:val="24"/>
                <w:szCs w:val="24"/>
              </w:rPr>
            </w:pPr>
            <w:r>
              <w:rPr>
                <w:rFonts w:ascii="Garamond" w:hAnsi="Garamond" w:cs="Times New Roman"/>
                <w:sz w:val="24"/>
                <w:szCs w:val="24"/>
              </w:rPr>
              <w:t>D+ (67—69)</w:t>
            </w:r>
          </w:p>
        </w:tc>
        <w:tc>
          <w:tcPr>
            <w:tcW w:w="1808" w:type="dxa"/>
          </w:tcPr>
          <w:p w:rsidR="00350938" w:rsidRDefault="00350938" w:rsidP="00A15EB7">
            <w:pPr>
              <w:contextualSpacing/>
              <w:jc w:val="center"/>
              <w:rPr>
                <w:rFonts w:ascii="Garamond" w:hAnsi="Garamond" w:cs="Times New Roman"/>
                <w:sz w:val="24"/>
                <w:szCs w:val="24"/>
              </w:rPr>
            </w:pPr>
            <w:r>
              <w:rPr>
                <w:rFonts w:ascii="Garamond" w:hAnsi="Garamond" w:cs="Times New Roman"/>
                <w:sz w:val="24"/>
                <w:szCs w:val="24"/>
              </w:rPr>
              <w:t>F (&lt;63)</w:t>
            </w:r>
          </w:p>
        </w:tc>
      </w:tr>
      <w:tr w:rsidR="00350938" w:rsidTr="00A15EB7">
        <w:tc>
          <w:tcPr>
            <w:tcW w:w="1807" w:type="dxa"/>
          </w:tcPr>
          <w:p w:rsidR="00350938" w:rsidRDefault="00350938" w:rsidP="00A15EB7">
            <w:pPr>
              <w:contextualSpacing/>
              <w:jc w:val="center"/>
              <w:rPr>
                <w:rFonts w:ascii="Garamond" w:hAnsi="Garamond" w:cs="Times New Roman"/>
                <w:sz w:val="24"/>
                <w:szCs w:val="24"/>
              </w:rPr>
            </w:pPr>
            <w:r>
              <w:rPr>
                <w:rFonts w:ascii="Garamond" w:hAnsi="Garamond" w:cs="Times New Roman"/>
                <w:sz w:val="24"/>
                <w:szCs w:val="24"/>
              </w:rPr>
              <w:t>A (94—100)</w:t>
            </w:r>
          </w:p>
        </w:tc>
        <w:tc>
          <w:tcPr>
            <w:tcW w:w="1915" w:type="dxa"/>
          </w:tcPr>
          <w:p w:rsidR="00350938" w:rsidRDefault="00350938" w:rsidP="00A15EB7">
            <w:pPr>
              <w:contextualSpacing/>
              <w:jc w:val="center"/>
              <w:rPr>
                <w:rFonts w:ascii="Garamond" w:hAnsi="Garamond" w:cs="Times New Roman"/>
                <w:sz w:val="24"/>
                <w:szCs w:val="24"/>
              </w:rPr>
            </w:pPr>
            <w:r>
              <w:rPr>
                <w:rFonts w:ascii="Garamond" w:hAnsi="Garamond" w:cs="Times New Roman"/>
                <w:sz w:val="24"/>
                <w:szCs w:val="24"/>
              </w:rPr>
              <w:t>B (84—86)</w:t>
            </w:r>
          </w:p>
        </w:tc>
        <w:tc>
          <w:tcPr>
            <w:tcW w:w="1915" w:type="dxa"/>
          </w:tcPr>
          <w:p w:rsidR="00350938" w:rsidRDefault="00350938" w:rsidP="00A15EB7">
            <w:pPr>
              <w:contextualSpacing/>
              <w:jc w:val="center"/>
              <w:rPr>
                <w:rFonts w:ascii="Garamond" w:hAnsi="Garamond" w:cs="Times New Roman"/>
                <w:sz w:val="24"/>
                <w:szCs w:val="24"/>
              </w:rPr>
            </w:pPr>
            <w:r>
              <w:rPr>
                <w:rFonts w:ascii="Garamond" w:hAnsi="Garamond" w:cs="Times New Roman"/>
                <w:sz w:val="24"/>
                <w:szCs w:val="24"/>
              </w:rPr>
              <w:t>C (74—76)</w:t>
            </w:r>
          </w:p>
        </w:tc>
        <w:tc>
          <w:tcPr>
            <w:tcW w:w="1915" w:type="dxa"/>
          </w:tcPr>
          <w:p w:rsidR="00350938" w:rsidRDefault="00350938" w:rsidP="00A15EB7">
            <w:pPr>
              <w:contextualSpacing/>
              <w:jc w:val="center"/>
              <w:rPr>
                <w:rFonts w:ascii="Garamond" w:hAnsi="Garamond" w:cs="Times New Roman"/>
                <w:sz w:val="24"/>
                <w:szCs w:val="24"/>
              </w:rPr>
            </w:pPr>
            <w:r>
              <w:rPr>
                <w:rFonts w:ascii="Garamond" w:hAnsi="Garamond" w:cs="Times New Roman"/>
                <w:sz w:val="24"/>
                <w:szCs w:val="24"/>
              </w:rPr>
              <w:t>D (64—66)</w:t>
            </w:r>
          </w:p>
        </w:tc>
        <w:tc>
          <w:tcPr>
            <w:tcW w:w="1808" w:type="dxa"/>
          </w:tcPr>
          <w:p w:rsidR="00350938" w:rsidRDefault="00350938" w:rsidP="00A15EB7">
            <w:pPr>
              <w:contextualSpacing/>
              <w:jc w:val="center"/>
              <w:rPr>
                <w:rFonts w:ascii="Garamond" w:hAnsi="Garamond" w:cs="Times New Roman"/>
                <w:sz w:val="24"/>
                <w:szCs w:val="24"/>
              </w:rPr>
            </w:pPr>
          </w:p>
        </w:tc>
      </w:tr>
      <w:tr w:rsidR="00350938" w:rsidTr="00A15EB7">
        <w:tc>
          <w:tcPr>
            <w:tcW w:w="1807" w:type="dxa"/>
          </w:tcPr>
          <w:p w:rsidR="00350938" w:rsidRPr="00A45AFC" w:rsidRDefault="00350938" w:rsidP="00A15EB7">
            <w:pPr>
              <w:jc w:val="center"/>
              <w:rPr>
                <w:rFonts w:ascii="Garamond" w:hAnsi="Garamond" w:cs="Times New Roman"/>
                <w:sz w:val="24"/>
                <w:szCs w:val="24"/>
              </w:rPr>
            </w:pPr>
            <w:r w:rsidRPr="00A45AFC">
              <w:rPr>
                <w:rFonts w:ascii="Garamond" w:eastAsiaTheme="minorEastAsia" w:hAnsi="Garamond" w:cs="Times New Roman"/>
                <w:sz w:val="24"/>
                <w:szCs w:val="24"/>
              </w:rPr>
              <w:t>A-</w:t>
            </w:r>
            <w:r>
              <w:rPr>
                <w:rFonts w:ascii="Garamond" w:hAnsi="Garamond" w:cs="Times New Roman"/>
                <w:sz w:val="24"/>
                <w:szCs w:val="24"/>
              </w:rPr>
              <w:t xml:space="preserve"> (90—93)</w:t>
            </w:r>
          </w:p>
        </w:tc>
        <w:tc>
          <w:tcPr>
            <w:tcW w:w="1915" w:type="dxa"/>
          </w:tcPr>
          <w:p w:rsidR="00350938" w:rsidRDefault="00350938" w:rsidP="00A15EB7">
            <w:pPr>
              <w:contextualSpacing/>
              <w:jc w:val="center"/>
              <w:rPr>
                <w:rFonts w:ascii="Garamond" w:hAnsi="Garamond" w:cs="Times New Roman"/>
                <w:sz w:val="24"/>
                <w:szCs w:val="24"/>
              </w:rPr>
            </w:pPr>
            <w:r>
              <w:rPr>
                <w:rFonts w:ascii="Garamond" w:hAnsi="Garamond" w:cs="Times New Roman"/>
                <w:sz w:val="24"/>
                <w:szCs w:val="24"/>
              </w:rPr>
              <w:t>B- (80—83)</w:t>
            </w:r>
          </w:p>
        </w:tc>
        <w:tc>
          <w:tcPr>
            <w:tcW w:w="1915" w:type="dxa"/>
          </w:tcPr>
          <w:p w:rsidR="00350938" w:rsidRDefault="00350938" w:rsidP="00A15EB7">
            <w:pPr>
              <w:contextualSpacing/>
              <w:jc w:val="center"/>
              <w:rPr>
                <w:rFonts w:ascii="Garamond" w:hAnsi="Garamond" w:cs="Times New Roman"/>
                <w:sz w:val="24"/>
                <w:szCs w:val="24"/>
              </w:rPr>
            </w:pPr>
            <w:r>
              <w:rPr>
                <w:rFonts w:ascii="Garamond" w:hAnsi="Garamond" w:cs="Times New Roman"/>
                <w:sz w:val="24"/>
                <w:szCs w:val="24"/>
              </w:rPr>
              <w:t>C- (70—73)</w:t>
            </w:r>
          </w:p>
        </w:tc>
        <w:tc>
          <w:tcPr>
            <w:tcW w:w="1915" w:type="dxa"/>
          </w:tcPr>
          <w:p w:rsidR="00350938" w:rsidRDefault="00350938" w:rsidP="00A15EB7">
            <w:pPr>
              <w:contextualSpacing/>
              <w:jc w:val="center"/>
              <w:rPr>
                <w:rFonts w:ascii="Garamond" w:hAnsi="Garamond" w:cs="Times New Roman"/>
                <w:sz w:val="24"/>
                <w:szCs w:val="24"/>
              </w:rPr>
            </w:pPr>
          </w:p>
        </w:tc>
        <w:tc>
          <w:tcPr>
            <w:tcW w:w="1808" w:type="dxa"/>
          </w:tcPr>
          <w:p w:rsidR="00350938" w:rsidRDefault="00350938" w:rsidP="00A15EB7">
            <w:pPr>
              <w:contextualSpacing/>
              <w:jc w:val="center"/>
              <w:rPr>
                <w:rFonts w:ascii="Garamond" w:hAnsi="Garamond" w:cs="Times New Roman"/>
                <w:sz w:val="24"/>
                <w:szCs w:val="24"/>
              </w:rPr>
            </w:pPr>
          </w:p>
        </w:tc>
      </w:tr>
    </w:tbl>
    <w:p w:rsidR="00350938" w:rsidRPr="00F14BB0" w:rsidRDefault="00350938" w:rsidP="00350938">
      <w:pPr>
        <w:spacing w:line="240" w:lineRule="auto"/>
        <w:contextualSpacing/>
        <w:rPr>
          <w:rFonts w:ascii="Garamond" w:hAnsi="Garamond" w:cs="Times New Roman"/>
          <w:sz w:val="24"/>
          <w:szCs w:val="24"/>
        </w:rPr>
      </w:pPr>
    </w:p>
    <w:p w:rsidR="00350938" w:rsidRPr="00F14BB0" w:rsidRDefault="00350938" w:rsidP="00350938">
      <w:pPr>
        <w:spacing w:line="240" w:lineRule="auto"/>
        <w:contextualSpacing/>
        <w:rPr>
          <w:rFonts w:ascii="Garamond" w:hAnsi="Garamond" w:cs="Times New Roman"/>
          <w:b/>
          <w:sz w:val="24"/>
          <w:szCs w:val="24"/>
        </w:rPr>
      </w:pPr>
      <w:r w:rsidRPr="00F14BB0">
        <w:rPr>
          <w:rFonts w:ascii="Garamond" w:hAnsi="Garamond" w:cs="Times New Roman"/>
          <w:b/>
          <w:sz w:val="24"/>
          <w:szCs w:val="24"/>
        </w:rPr>
        <w:t>Academic Integrity:</w:t>
      </w:r>
    </w:p>
    <w:p w:rsidR="00350938" w:rsidRPr="00F14BB0" w:rsidRDefault="00350938" w:rsidP="00350938">
      <w:pPr>
        <w:spacing w:line="240" w:lineRule="auto"/>
        <w:contextualSpacing/>
        <w:rPr>
          <w:rFonts w:ascii="Garamond" w:hAnsi="Garamond" w:cs="Times New Roman"/>
          <w:sz w:val="24"/>
          <w:szCs w:val="24"/>
        </w:rPr>
      </w:pPr>
      <w:r w:rsidRPr="00F14BB0">
        <w:rPr>
          <w:rFonts w:ascii="Garamond" w:hAnsi="Garamond" w:cs="Times New Roman"/>
          <w:sz w:val="24"/>
          <w:szCs w:val="24"/>
        </w:rPr>
        <w:t>Cheating, fabrication, plagiarism or helping others to commit these acts will not be tolerated. Academic dishonesty will result in severe disciplinary action including, but not limited to, failure of the student assessment item or course, and/or dismissal from the University. Additional information can be found at:</w:t>
      </w:r>
    </w:p>
    <w:p w:rsidR="00350938" w:rsidRPr="00F14BB0" w:rsidRDefault="00505491" w:rsidP="00350938">
      <w:pPr>
        <w:spacing w:line="240" w:lineRule="auto"/>
        <w:contextualSpacing/>
        <w:rPr>
          <w:rStyle w:val="Hyperlink"/>
          <w:rFonts w:ascii="Garamond" w:hAnsi="Garamond"/>
          <w:sz w:val="24"/>
          <w:szCs w:val="24"/>
        </w:rPr>
      </w:pPr>
      <w:hyperlink r:id="rId6" w:history="1">
        <w:r w:rsidR="00350938" w:rsidRPr="00F14BB0">
          <w:rPr>
            <w:rStyle w:val="Hyperlink"/>
            <w:rFonts w:ascii="Garamond" w:hAnsi="Garamond"/>
            <w:sz w:val="24"/>
            <w:szCs w:val="24"/>
          </w:rPr>
          <w:t>http://www.uwsp.edu/stuaffairs/Documents/RightsRespons/SRR-2010/rightsChap14.pdf</w:t>
        </w:r>
      </w:hyperlink>
    </w:p>
    <w:p w:rsidR="00350938" w:rsidRPr="00F14BB0" w:rsidRDefault="00350938" w:rsidP="00350938">
      <w:pPr>
        <w:spacing w:line="240" w:lineRule="auto"/>
        <w:contextualSpacing/>
        <w:rPr>
          <w:rFonts w:ascii="Garamond" w:hAnsi="Garamond" w:cs="Times New Roman"/>
          <w:sz w:val="24"/>
          <w:szCs w:val="24"/>
        </w:rPr>
      </w:pPr>
    </w:p>
    <w:p w:rsidR="00350938" w:rsidRPr="00F14BB0" w:rsidRDefault="00350938" w:rsidP="00350938">
      <w:pPr>
        <w:spacing w:line="240" w:lineRule="auto"/>
        <w:contextualSpacing/>
        <w:rPr>
          <w:rFonts w:ascii="Garamond" w:hAnsi="Garamond" w:cs="Times New Roman"/>
          <w:b/>
          <w:sz w:val="24"/>
          <w:szCs w:val="24"/>
        </w:rPr>
      </w:pPr>
      <w:r w:rsidRPr="00F14BB0">
        <w:rPr>
          <w:rFonts w:ascii="Garamond" w:hAnsi="Garamond" w:cs="Times New Roman"/>
          <w:b/>
          <w:sz w:val="24"/>
          <w:szCs w:val="24"/>
        </w:rPr>
        <w:t>Disability Information:</w:t>
      </w:r>
    </w:p>
    <w:p w:rsidR="00350938" w:rsidRPr="00F14BB0" w:rsidRDefault="00350938" w:rsidP="00350938">
      <w:pPr>
        <w:spacing w:line="240" w:lineRule="auto"/>
        <w:contextualSpacing/>
        <w:rPr>
          <w:rFonts w:ascii="Garamond" w:hAnsi="Garamond" w:cs="Times New Roman"/>
          <w:color w:val="000000"/>
          <w:sz w:val="24"/>
          <w:szCs w:val="24"/>
        </w:rPr>
      </w:pPr>
      <w:r w:rsidRPr="00F14BB0">
        <w:rPr>
          <w:rFonts w:ascii="Garamond" w:hAnsi="Garamond" w:cs="Times New Roman"/>
          <w:color w:val="000000"/>
          <w:sz w:val="24"/>
          <w:szCs w:val="24"/>
        </w:rPr>
        <w:t xml:space="preserve">Students with disabilities should register with the ADA coordinator on campus and let me know at the beginning of the semester. I would be happy to accommodate you in any way that I can. Just let me know. More information can be found at: </w:t>
      </w:r>
    </w:p>
    <w:p w:rsidR="00350938" w:rsidRPr="00F14BB0" w:rsidRDefault="00505491" w:rsidP="00350938">
      <w:pPr>
        <w:spacing w:line="240" w:lineRule="auto"/>
        <w:contextualSpacing/>
        <w:rPr>
          <w:rFonts w:ascii="Garamond" w:hAnsi="Garamond" w:cs="Times New Roman"/>
          <w:b/>
          <w:sz w:val="24"/>
          <w:szCs w:val="24"/>
        </w:rPr>
      </w:pPr>
      <w:hyperlink r:id="rId7" w:history="1">
        <w:r w:rsidR="00350938" w:rsidRPr="00F14BB0">
          <w:rPr>
            <w:rStyle w:val="Hyperlink"/>
            <w:rFonts w:ascii="Garamond" w:hAnsi="Garamond"/>
            <w:sz w:val="24"/>
            <w:szCs w:val="24"/>
          </w:rPr>
          <w:t>http://www.uwsp.edu/stuaffairs/Documents/RightsRespons/ADA/rightsADAPolicyInfo.pdf</w:t>
        </w:r>
      </w:hyperlink>
    </w:p>
    <w:p w:rsidR="00901957" w:rsidRDefault="00901957" w:rsidP="00901957">
      <w:pPr>
        <w:spacing w:line="240" w:lineRule="auto"/>
        <w:contextualSpacing/>
        <w:rPr>
          <w:rFonts w:ascii="Garamond" w:hAnsi="Garamond" w:cs="Times New Roman"/>
          <w:b/>
          <w:sz w:val="24"/>
          <w:szCs w:val="24"/>
        </w:rPr>
      </w:pPr>
    </w:p>
    <w:p w:rsidR="00350938" w:rsidRDefault="00350938" w:rsidP="00901957">
      <w:pPr>
        <w:spacing w:line="240" w:lineRule="auto"/>
        <w:contextualSpacing/>
        <w:rPr>
          <w:rFonts w:ascii="Garamond" w:hAnsi="Garamond" w:cs="Times New Roman"/>
          <w:b/>
          <w:sz w:val="24"/>
          <w:szCs w:val="24"/>
        </w:rPr>
      </w:pPr>
    </w:p>
    <w:p w:rsidR="00901957" w:rsidRPr="00C74AB1" w:rsidRDefault="00901957" w:rsidP="00901957">
      <w:pPr>
        <w:spacing w:line="240" w:lineRule="auto"/>
        <w:contextualSpacing/>
        <w:rPr>
          <w:rFonts w:ascii="Garamond" w:hAnsi="Garamond" w:cs="Times New Roman"/>
          <w:sz w:val="23"/>
          <w:szCs w:val="23"/>
        </w:rPr>
      </w:pPr>
      <w:r w:rsidRPr="00C74AB1">
        <w:rPr>
          <w:rFonts w:ascii="Garamond" w:hAnsi="Garamond" w:cs="Times New Roman"/>
          <w:b/>
          <w:sz w:val="23"/>
          <w:szCs w:val="23"/>
        </w:rPr>
        <w:t>Course Schedule</w:t>
      </w:r>
      <w:r w:rsidRPr="00C74AB1">
        <w:rPr>
          <w:rFonts w:ascii="Garamond" w:hAnsi="Garamond" w:cs="Times New Roman"/>
          <w:b/>
          <w:smallCaps/>
          <w:sz w:val="23"/>
          <w:szCs w:val="23"/>
        </w:rPr>
        <w:t>:</w:t>
      </w:r>
      <w:r w:rsidRPr="00C74AB1">
        <w:rPr>
          <w:rFonts w:ascii="Garamond" w:hAnsi="Garamond" w:cs="Times New Roman"/>
          <w:sz w:val="23"/>
          <w:szCs w:val="23"/>
        </w:rPr>
        <w:tab/>
      </w:r>
      <w:r w:rsidRPr="00C74AB1">
        <w:rPr>
          <w:rFonts w:ascii="Garamond" w:hAnsi="Garamond" w:cs="Times New Roman"/>
          <w:sz w:val="23"/>
          <w:szCs w:val="23"/>
        </w:rPr>
        <w:tab/>
      </w:r>
      <w:r w:rsidRPr="00C74AB1">
        <w:rPr>
          <w:rFonts w:ascii="Garamond" w:hAnsi="Garamond" w:cs="Times New Roman"/>
          <w:sz w:val="23"/>
          <w:szCs w:val="23"/>
        </w:rPr>
        <w:tab/>
      </w:r>
    </w:p>
    <w:p w:rsidR="0016611F" w:rsidRPr="006F6808" w:rsidRDefault="0016611F" w:rsidP="0016611F">
      <w:pPr>
        <w:spacing w:line="240" w:lineRule="auto"/>
        <w:contextualSpacing/>
        <w:rPr>
          <w:rFonts w:ascii="Garamond" w:hAnsi="Garamond" w:cs="Times New Roman"/>
          <w:b/>
          <w:smallCaps/>
          <w:sz w:val="20"/>
          <w:szCs w:val="20"/>
        </w:rPr>
      </w:pP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January 22</w:t>
      </w:r>
      <w:r w:rsidRPr="006F6808">
        <w:rPr>
          <w:rFonts w:ascii="Garamond" w:hAnsi="Garamond" w:cs="Times New Roman"/>
          <w:sz w:val="20"/>
          <w:szCs w:val="20"/>
        </w:rPr>
        <w:tab/>
      </w:r>
      <w:r w:rsidRPr="006F6808">
        <w:rPr>
          <w:rFonts w:ascii="Garamond" w:hAnsi="Garamond" w:cs="Times New Roman"/>
          <w:sz w:val="20"/>
          <w:szCs w:val="20"/>
        </w:rPr>
        <w:tab/>
        <w:t>Syllabus/Course Introduction</w:t>
      </w:r>
      <w:r w:rsidRPr="006F6808">
        <w:rPr>
          <w:rFonts w:ascii="Garamond" w:hAnsi="Garamond" w:cs="Times New Roman"/>
          <w:sz w:val="20"/>
          <w:szCs w:val="20"/>
        </w:rPr>
        <w:tab/>
      </w:r>
    </w:p>
    <w:p w:rsidR="0016611F" w:rsidRPr="006F6808" w:rsidRDefault="0016611F" w:rsidP="0016611F">
      <w:pPr>
        <w:spacing w:line="240" w:lineRule="auto"/>
        <w:contextualSpacing/>
        <w:rPr>
          <w:rFonts w:ascii="Garamond" w:hAnsi="Garamond" w:cs="Times New Roman"/>
          <w:sz w:val="20"/>
          <w:szCs w:val="20"/>
        </w:rPr>
      </w:pPr>
    </w:p>
    <w:p w:rsidR="0016611F" w:rsidRPr="006F6808" w:rsidRDefault="0016611F" w:rsidP="0016611F">
      <w:pPr>
        <w:spacing w:line="240" w:lineRule="auto"/>
        <w:contextualSpacing/>
        <w:rPr>
          <w:rFonts w:ascii="Garamond" w:hAnsi="Garamond" w:cs="Times New Roman"/>
          <w:b/>
          <w:sz w:val="20"/>
          <w:szCs w:val="20"/>
        </w:rPr>
      </w:pPr>
      <w:r w:rsidRPr="006F6808">
        <w:rPr>
          <w:rFonts w:ascii="Garamond" w:hAnsi="Garamond" w:cs="Times New Roman"/>
          <w:sz w:val="20"/>
          <w:szCs w:val="20"/>
        </w:rPr>
        <w:tab/>
      </w:r>
      <w:r w:rsidRPr="006F6808">
        <w:rPr>
          <w:rFonts w:ascii="Garamond" w:hAnsi="Garamond" w:cs="Times New Roman"/>
          <w:sz w:val="20"/>
          <w:szCs w:val="20"/>
        </w:rPr>
        <w:tab/>
      </w:r>
      <w:r w:rsidRPr="006F6808">
        <w:rPr>
          <w:rFonts w:ascii="Garamond" w:hAnsi="Garamond" w:cs="Times New Roman"/>
          <w:sz w:val="20"/>
          <w:szCs w:val="20"/>
        </w:rPr>
        <w:tab/>
      </w:r>
      <w:r w:rsidRPr="006F6808">
        <w:rPr>
          <w:rFonts w:ascii="Garamond" w:hAnsi="Garamond" w:cs="Times New Roman"/>
          <w:b/>
          <w:sz w:val="20"/>
          <w:szCs w:val="20"/>
        </w:rPr>
        <w:t>Unit I: God’s Existence</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January 24</w:t>
      </w:r>
      <w:r w:rsidRPr="006F6808">
        <w:rPr>
          <w:rFonts w:ascii="Garamond" w:hAnsi="Garamond" w:cs="Times New Roman"/>
          <w:sz w:val="20"/>
          <w:szCs w:val="20"/>
        </w:rPr>
        <w:tab/>
        <w:t xml:space="preserve"> </w:t>
      </w:r>
      <w:r w:rsidRPr="006F6808">
        <w:rPr>
          <w:rFonts w:ascii="Garamond" w:hAnsi="Garamond" w:cs="Times New Roman"/>
          <w:sz w:val="20"/>
          <w:szCs w:val="20"/>
        </w:rPr>
        <w:tab/>
      </w:r>
      <w:r>
        <w:rPr>
          <w:rFonts w:ascii="Garamond" w:hAnsi="Garamond" w:cs="Times New Roman"/>
          <w:sz w:val="20"/>
          <w:szCs w:val="20"/>
        </w:rPr>
        <w:t>Davis</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Theistic Arguments</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RHW, 20—46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January 29</w:t>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Zagzebski</w:t>
      </w:r>
      <w:r>
        <w:rPr>
          <w:rFonts w:ascii="Garamond" w:hAnsi="Garamond" w:cs="Times New Roman"/>
          <w:sz w:val="20"/>
          <w:szCs w:val="20"/>
        </w:rPr>
        <w:tab/>
      </w:r>
      <w:r w:rsidRPr="006F6808">
        <w:rPr>
          <w:rFonts w:ascii="Garamond" w:hAnsi="Garamond" w:cs="Times New Roman"/>
          <w:sz w:val="20"/>
          <w:szCs w:val="20"/>
        </w:rPr>
        <w:t>Classical Arguments for the Existence of God</w:t>
      </w:r>
      <w:r>
        <w:rPr>
          <w:rFonts w:ascii="Garamond" w:hAnsi="Garamond" w:cs="Times New Roman"/>
          <w:sz w:val="20"/>
          <w:szCs w:val="20"/>
        </w:rPr>
        <w:tab/>
      </w:r>
      <w:r>
        <w:rPr>
          <w:rFonts w:ascii="Garamond" w:hAnsi="Garamond" w:cs="Times New Roman"/>
          <w:sz w:val="20"/>
          <w:szCs w:val="20"/>
        </w:rPr>
        <w:tab/>
        <w:t xml:space="preserve">PRHI, 25—55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January 31</w:t>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Anselm</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Classical Ontological Argument</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PRSR, 133—134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Gaunilo</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Critique of Anselm’s Argument</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PRSR, 135—137</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February 5</w:t>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Aquinas</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Classical Cosmological Argument</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PRSR, 148—150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Mackie</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Critique of the Cosmological Argument</w:t>
      </w:r>
      <w:r>
        <w:rPr>
          <w:rFonts w:ascii="Garamond" w:hAnsi="Garamond" w:cs="Times New Roman"/>
          <w:sz w:val="20"/>
          <w:szCs w:val="20"/>
        </w:rPr>
        <w:tab/>
      </w:r>
      <w:r>
        <w:rPr>
          <w:rFonts w:ascii="Garamond" w:hAnsi="Garamond" w:cs="Times New Roman"/>
          <w:sz w:val="20"/>
          <w:szCs w:val="20"/>
        </w:rPr>
        <w:tab/>
        <w:t xml:space="preserve">PRSR, 170—176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February 7</w:t>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Collins</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Scientific Argument for the Existence of God</w:t>
      </w:r>
      <w:r>
        <w:rPr>
          <w:rFonts w:ascii="Garamond" w:hAnsi="Garamond" w:cs="Times New Roman"/>
          <w:sz w:val="20"/>
          <w:szCs w:val="20"/>
        </w:rPr>
        <w:tab/>
      </w:r>
      <w:r>
        <w:rPr>
          <w:rFonts w:ascii="Garamond" w:hAnsi="Garamond" w:cs="Times New Roman"/>
          <w:sz w:val="20"/>
          <w:szCs w:val="20"/>
        </w:rPr>
        <w:tab/>
        <w:t xml:space="preserve">RHW, 47—75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Paley</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Analogical Teleological Argument</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PRSR, 177—179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Hume</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Critique of the Analogical Teleological Argument</w:t>
      </w:r>
      <w:r>
        <w:rPr>
          <w:rFonts w:ascii="Garamond" w:hAnsi="Garamond" w:cs="Times New Roman"/>
          <w:sz w:val="20"/>
          <w:szCs w:val="20"/>
        </w:rPr>
        <w:tab/>
        <w:t xml:space="preserve">PRSR, 180—186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February 12</w:t>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Pascal</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The Wager</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PRSR, 100—102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James</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The Will to Believe</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PRSR, 109—115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February 14</w:t>
      </w:r>
      <w:r w:rsidRPr="006F6808">
        <w:rPr>
          <w:rFonts w:ascii="Garamond" w:hAnsi="Garamond" w:cs="Times New Roman"/>
          <w:sz w:val="20"/>
          <w:szCs w:val="20"/>
        </w:rPr>
        <w:t xml:space="preserve"> </w:t>
      </w:r>
      <w:r w:rsidRPr="006F6808">
        <w:rPr>
          <w:rFonts w:ascii="Garamond" w:hAnsi="Garamond" w:cs="Times New Roman"/>
          <w:sz w:val="20"/>
          <w:szCs w:val="20"/>
        </w:rPr>
        <w:tab/>
      </w:r>
      <w:r w:rsidRPr="006F6808">
        <w:rPr>
          <w:rFonts w:ascii="Garamond" w:hAnsi="Garamond" w:cs="Times New Roman"/>
          <w:sz w:val="20"/>
          <w:szCs w:val="20"/>
        </w:rPr>
        <w:tab/>
        <w:t>Exam I</w:t>
      </w:r>
    </w:p>
    <w:p w:rsidR="0016611F" w:rsidRDefault="0016611F" w:rsidP="0016611F">
      <w:pPr>
        <w:spacing w:line="240" w:lineRule="auto"/>
        <w:contextualSpacing/>
        <w:rPr>
          <w:rFonts w:ascii="Garamond" w:hAnsi="Garamond" w:cs="Times New Roman"/>
          <w:sz w:val="20"/>
          <w:szCs w:val="20"/>
        </w:rPr>
      </w:pPr>
    </w:p>
    <w:p w:rsidR="00EF066A" w:rsidRDefault="00EF066A" w:rsidP="0016611F">
      <w:pPr>
        <w:spacing w:line="240" w:lineRule="auto"/>
        <w:contextualSpacing/>
        <w:rPr>
          <w:rFonts w:ascii="Garamond" w:hAnsi="Garamond" w:cs="Times New Roman"/>
          <w:sz w:val="20"/>
          <w:szCs w:val="20"/>
        </w:rPr>
      </w:pPr>
    </w:p>
    <w:p w:rsidR="00EF066A" w:rsidRDefault="00EF066A" w:rsidP="0016611F">
      <w:pPr>
        <w:spacing w:line="240" w:lineRule="auto"/>
        <w:contextualSpacing/>
        <w:rPr>
          <w:rFonts w:ascii="Garamond" w:hAnsi="Garamond" w:cs="Times New Roman"/>
          <w:sz w:val="20"/>
          <w:szCs w:val="20"/>
        </w:rPr>
      </w:pPr>
    </w:p>
    <w:p w:rsidR="00EF066A" w:rsidRDefault="00EF066A" w:rsidP="0016611F">
      <w:pPr>
        <w:spacing w:line="240" w:lineRule="auto"/>
        <w:contextualSpacing/>
        <w:rPr>
          <w:rFonts w:ascii="Garamond" w:hAnsi="Garamond" w:cs="Times New Roman"/>
          <w:sz w:val="20"/>
          <w:szCs w:val="20"/>
        </w:rPr>
      </w:pPr>
    </w:p>
    <w:p w:rsidR="00EF066A" w:rsidRDefault="00EF066A" w:rsidP="0016611F">
      <w:pPr>
        <w:spacing w:line="240" w:lineRule="auto"/>
        <w:contextualSpacing/>
        <w:rPr>
          <w:rFonts w:ascii="Garamond" w:hAnsi="Garamond" w:cs="Times New Roman"/>
          <w:sz w:val="20"/>
          <w:szCs w:val="20"/>
        </w:rPr>
      </w:pPr>
    </w:p>
    <w:p w:rsidR="00EF066A" w:rsidRDefault="00EF066A" w:rsidP="0016611F">
      <w:pPr>
        <w:spacing w:line="240" w:lineRule="auto"/>
        <w:contextualSpacing/>
        <w:rPr>
          <w:rFonts w:ascii="Garamond" w:hAnsi="Garamond" w:cs="Times New Roman"/>
          <w:sz w:val="20"/>
          <w:szCs w:val="20"/>
        </w:rPr>
      </w:pPr>
    </w:p>
    <w:p w:rsidR="00EF066A" w:rsidRDefault="00EF066A" w:rsidP="0016611F">
      <w:pPr>
        <w:spacing w:line="240" w:lineRule="auto"/>
        <w:contextualSpacing/>
        <w:rPr>
          <w:rFonts w:ascii="Garamond" w:hAnsi="Garamond" w:cs="Times New Roman"/>
          <w:sz w:val="20"/>
          <w:szCs w:val="20"/>
        </w:rPr>
      </w:pPr>
    </w:p>
    <w:p w:rsidR="00EF066A" w:rsidRDefault="00EF066A" w:rsidP="0016611F">
      <w:pPr>
        <w:spacing w:line="240" w:lineRule="auto"/>
        <w:contextualSpacing/>
        <w:rPr>
          <w:rFonts w:ascii="Garamond" w:hAnsi="Garamond" w:cs="Times New Roman"/>
          <w:sz w:val="20"/>
          <w:szCs w:val="20"/>
        </w:rPr>
      </w:pPr>
    </w:p>
    <w:p w:rsidR="00EF066A" w:rsidRDefault="00EF066A" w:rsidP="0016611F">
      <w:pPr>
        <w:spacing w:line="240" w:lineRule="auto"/>
        <w:contextualSpacing/>
        <w:rPr>
          <w:rFonts w:ascii="Garamond" w:hAnsi="Garamond" w:cs="Times New Roman"/>
          <w:sz w:val="20"/>
          <w:szCs w:val="20"/>
        </w:rPr>
      </w:pPr>
    </w:p>
    <w:p w:rsidR="00EF066A" w:rsidRDefault="00EF066A" w:rsidP="0016611F">
      <w:pPr>
        <w:spacing w:line="240" w:lineRule="auto"/>
        <w:contextualSpacing/>
        <w:rPr>
          <w:rFonts w:ascii="Garamond" w:hAnsi="Garamond" w:cs="Times New Roman"/>
          <w:sz w:val="20"/>
          <w:szCs w:val="20"/>
        </w:rPr>
      </w:pPr>
    </w:p>
    <w:p w:rsidR="00EF066A" w:rsidRDefault="00EF066A" w:rsidP="0016611F">
      <w:pPr>
        <w:spacing w:line="240" w:lineRule="auto"/>
        <w:contextualSpacing/>
        <w:rPr>
          <w:rFonts w:ascii="Garamond" w:hAnsi="Garamond" w:cs="Times New Roman"/>
          <w:sz w:val="20"/>
          <w:szCs w:val="20"/>
        </w:rPr>
      </w:pPr>
    </w:p>
    <w:p w:rsidR="00EF066A" w:rsidRPr="006F6808" w:rsidRDefault="00EF066A" w:rsidP="0016611F">
      <w:pPr>
        <w:spacing w:line="240" w:lineRule="auto"/>
        <w:contextualSpacing/>
        <w:rPr>
          <w:rFonts w:ascii="Garamond" w:hAnsi="Garamond" w:cs="Times New Roman"/>
          <w:sz w:val="20"/>
          <w:szCs w:val="20"/>
        </w:rPr>
      </w:pPr>
    </w:p>
    <w:p w:rsidR="0016611F" w:rsidRPr="006F6808" w:rsidRDefault="0016611F" w:rsidP="0016611F">
      <w:pPr>
        <w:spacing w:line="240" w:lineRule="auto"/>
        <w:contextualSpacing/>
        <w:rPr>
          <w:rFonts w:ascii="Garamond" w:hAnsi="Garamond" w:cs="Times New Roman"/>
          <w:b/>
          <w:sz w:val="20"/>
          <w:szCs w:val="20"/>
        </w:rPr>
      </w:pPr>
      <w:r w:rsidRPr="006F6808">
        <w:rPr>
          <w:rFonts w:ascii="Garamond" w:hAnsi="Garamond" w:cs="Times New Roman"/>
          <w:sz w:val="20"/>
          <w:szCs w:val="20"/>
        </w:rPr>
        <w:lastRenderedPageBreak/>
        <w:tab/>
      </w:r>
      <w:r w:rsidRPr="006F6808">
        <w:rPr>
          <w:rFonts w:ascii="Garamond" w:hAnsi="Garamond" w:cs="Times New Roman"/>
          <w:sz w:val="20"/>
          <w:szCs w:val="20"/>
        </w:rPr>
        <w:tab/>
      </w:r>
      <w:r w:rsidRPr="006F6808">
        <w:rPr>
          <w:rFonts w:ascii="Garamond" w:hAnsi="Garamond" w:cs="Times New Roman"/>
          <w:sz w:val="20"/>
          <w:szCs w:val="20"/>
        </w:rPr>
        <w:tab/>
      </w:r>
      <w:r w:rsidRPr="006F6808">
        <w:rPr>
          <w:rFonts w:ascii="Garamond" w:hAnsi="Garamond" w:cs="Times New Roman"/>
          <w:b/>
          <w:sz w:val="20"/>
          <w:szCs w:val="20"/>
        </w:rPr>
        <w:t>The Divine Attributes and Divine Action</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February 19</w:t>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Hick</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God’s Necessary Existence</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PRSR, 234—238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February 21</w:t>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Maimonides</w:t>
      </w:r>
      <w:r>
        <w:rPr>
          <w:rFonts w:ascii="Garamond" w:hAnsi="Garamond" w:cs="Times New Roman"/>
          <w:sz w:val="20"/>
          <w:szCs w:val="20"/>
        </w:rPr>
        <w:tab/>
      </w:r>
      <w:r w:rsidRPr="006F6808">
        <w:rPr>
          <w:rFonts w:ascii="Garamond" w:hAnsi="Garamond" w:cs="Times New Roman"/>
          <w:sz w:val="20"/>
          <w:szCs w:val="20"/>
        </w:rPr>
        <w:t>Negative Theology</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PRSR, 239—243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February 26</w:t>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Aquinas</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God is Omnipotent</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PRSR, 244—246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proofErr w:type="spellStart"/>
      <w:r>
        <w:rPr>
          <w:rFonts w:ascii="Garamond" w:hAnsi="Garamond" w:cs="Times New Roman"/>
          <w:sz w:val="20"/>
          <w:szCs w:val="20"/>
        </w:rPr>
        <w:t>Mavrodes</w:t>
      </w:r>
      <w:proofErr w:type="spellEnd"/>
      <w:r>
        <w:rPr>
          <w:rFonts w:ascii="Garamond" w:hAnsi="Garamond" w:cs="Times New Roman"/>
          <w:sz w:val="20"/>
          <w:szCs w:val="20"/>
        </w:rPr>
        <w:tab/>
      </w:r>
      <w:r w:rsidRPr="006F6808">
        <w:rPr>
          <w:rFonts w:ascii="Garamond" w:hAnsi="Garamond" w:cs="Times New Roman"/>
          <w:sz w:val="20"/>
          <w:szCs w:val="20"/>
        </w:rPr>
        <w:t>Some Puzzles Concerning Omnipotence</w:t>
      </w:r>
      <w:r>
        <w:rPr>
          <w:rFonts w:ascii="Garamond" w:hAnsi="Garamond" w:cs="Times New Roman"/>
          <w:sz w:val="20"/>
          <w:szCs w:val="20"/>
        </w:rPr>
        <w:tab/>
      </w:r>
      <w:r>
        <w:rPr>
          <w:rFonts w:ascii="Garamond" w:hAnsi="Garamond" w:cs="Times New Roman"/>
          <w:sz w:val="20"/>
          <w:szCs w:val="20"/>
        </w:rPr>
        <w:tab/>
        <w:t xml:space="preserve">PRSR, 247—249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February 28</w:t>
      </w:r>
      <w:r w:rsidRPr="006F6808">
        <w:rPr>
          <w:rFonts w:ascii="Garamond" w:hAnsi="Garamond" w:cs="Times New Roman"/>
          <w:sz w:val="20"/>
          <w:szCs w:val="20"/>
        </w:rPr>
        <w:tab/>
      </w:r>
      <w:r>
        <w:rPr>
          <w:rFonts w:ascii="Garamond" w:hAnsi="Garamond" w:cs="Times New Roman"/>
          <w:sz w:val="20"/>
          <w:szCs w:val="20"/>
        </w:rPr>
        <w:tab/>
      </w:r>
      <w:r w:rsidR="00D97480">
        <w:rPr>
          <w:rFonts w:ascii="Garamond" w:hAnsi="Garamond" w:cs="Times New Roman"/>
          <w:sz w:val="20"/>
          <w:szCs w:val="20"/>
        </w:rPr>
        <w:t>No Class</w:t>
      </w:r>
      <w:r>
        <w:rPr>
          <w:rFonts w:ascii="Garamond" w:hAnsi="Garamond" w:cs="Times New Roman"/>
          <w:sz w:val="20"/>
          <w:szCs w:val="20"/>
        </w:rPr>
        <w:t xml:space="preserve"> </w:t>
      </w:r>
      <w:r w:rsidRPr="006F6808">
        <w:rPr>
          <w:rFonts w:ascii="Garamond" w:hAnsi="Garamond" w:cs="Times New Roman"/>
          <w:sz w:val="20"/>
          <w:szCs w:val="20"/>
        </w:rPr>
        <w:tab/>
      </w:r>
    </w:p>
    <w:p w:rsidR="00D97480"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March 5</w:t>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ab/>
      </w:r>
      <w:r w:rsidR="00D97480">
        <w:rPr>
          <w:rFonts w:ascii="Garamond" w:hAnsi="Garamond" w:cs="Times New Roman"/>
          <w:sz w:val="20"/>
          <w:szCs w:val="20"/>
        </w:rPr>
        <w:t>Pike</w:t>
      </w:r>
      <w:r w:rsidR="00D97480">
        <w:rPr>
          <w:rFonts w:ascii="Garamond" w:hAnsi="Garamond" w:cs="Times New Roman"/>
          <w:sz w:val="20"/>
          <w:szCs w:val="20"/>
        </w:rPr>
        <w:tab/>
      </w:r>
      <w:r w:rsidR="00D97480">
        <w:rPr>
          <w:rFonts w:ascii="Garamond" w:hAnsi="Garamond" w:cs="Times New Roman"/>
          <w:sz w:val="20"/>
          <w:szCs w:val="20"/>
        </w:rPr>
        <w:tab/>
      </w:r>
      <w:r w:rsidR="00D97480" w:rsidRPr="006F6808">
        <w:rPr>
          <w:rFonts w:ascii="Garamond" w:hAnsi="Garamond" w:cs="Times New Roman"/>
          <w:sz w:val="20"/>
          <w:szCs w:val="20"/>
        </w:rPr>
        <w:t>Divine Omniscience and Voluntary Action</w:t>
      </w:r>
      <w:r w:rsidR="00D97480">
        <w:rPr>
          <w:rFonts w:ascii="Garamond" w:hAnsi="Garamond" w:cs="Times New Roman"/>
          <w:sz w:val="20"/>
          <w:szCs w:val="20"/>
        </w:rPr>
        <w:tab/>
      </w:r>
      <w:r w:rsidR="00D97480">
        <w:rPr>
          <w:rFonts w:ascii="Garamond" w:hAnsi="Garamond" w:cs="Times New Roman"/>
          <w:sz w:val="20"/>
          <w:szCs w:val="20"/>
        </w:rPr>
        <w:tab/>
        <w:t>PRSR, 250—255</w:t>
      </w:r>
    </w:p>
    <w:p w:rsidR="0016611F" w:rsidRPr="006F6808" w:rsidRDefault="0016611F" w:rsidP="00D97480">
      <w:pPr>
        <w:spacing w:line="240" w:lineRule="auto"/>
        <w:ind w:left="1440" w:firstLine="720"/>
        <w:contextualSpacing/>
        <w:rPr>
          <w:rFonts w:ascii="Garamond" w:hAnsi="Garamond" w:cs="Times New Roman"/>
          <w:sz w:val="20"/>
          <w:szCs w:val="20"/>
        </w:rPr>
      </w:pPr>
      <w:r>
        <w:rPr>
          <w:rFonts w:ascii="Garamond" w:hAnsi="Garamond" w:cs="Times New Roman"/>
          <w:sz w:val="20"/>
          <w:szCs w:val="20"/>
        </w:rPr>
        <w:t>Zagzebski</w:t>
      </w:r>
      <w:r>
        <w:rPr>
          <w:rFonts w:ascii="Garamond" w:hAnsi="Garamond" w:cs="Times New Roman"/>
          <w:sz w:val="20"/>
          <w:szCs w:val="20"/>
        </w:rPr>
        <w:tab/>
      </w:r>
      <w:r w:rsidRPr="006F6808">
        <w:rPr>
          <w:rFonts w:ascii="Garamond" w:hAnsi="Garamond" w:cs="Times New Roman"/>
          <w:sz w:val="20"/>
          <w:szCs w:val="20"/>
        </w:rPr>
        <w:t>Fate, Freedom, and Foreknowledge</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PRHI, 100—121 </w:t>
      </w:r>
    </w:p>
    <w:p w:rsidR="0016611F" w:rsidRPr="006F6808" w:rsidRDefault="0016611F" w:rsidP="0016611F">
      <w:pPr>
        <w:spacing w:line="240" w:lineRule="auto"/>
        <w:contextualSpacing/>
        <w:rPr>
          <w:rFonts w:ascii="Garamond" w:hAnsi="Garamond" w:cs="Times New Roman"/>
          <w:sz w:val="20"/>
          <w:szCs w:val="20"/>
        </w:rPr>
      </w:pPr>
      <w:r w:rsidRPr="006F6808">
        <w:rPr>
          <w:rFonts w:ascii="Garamond" w:hAnsi="Garamond" w:cs="Times New Roman"/>
          <w:sz w:val="20"/>
          <w:szCs w:val="20"/>
        </w:rPr>
        <w:tab/>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Basinger</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Middle Knowledge and Classical Christian Thought</w:t>
      </w:r>
      <w:r w:rsidRPr="006F6808">
        <w:rPr>
          <w:rFonts w:ascii="Garamond" w:hAnsi="Garamond" w:cs="Times New Roman"/>
          <w:sz w:val="20"/>
          <w:szCs w:val="20"/>
        </w:rPr>
        <w:tab/>
      </w:r>
      <w:r>
        <w:rPr>
          <w:rFonts w:ascii="Garamond" w:hAnsi="Garamond" w:cs="Times New Roman"/>
          <w:sz w:val="20"/>
          <w:szCs w:val="20"/>
        </w:rPr>
        <w:t xml:space="preserve">PRSR, 283—289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March 7</w:t>
      </w:r>
      <w:r w:rsidRPr="006F6808">
        <w:rPr>
          <w:rFonts w:ascii="Garamond" w:hAnsi="Garamond" w:cs="Times New Roman"/>
          <w:sz w:val="20"/>
          <w:szCs w:val="20"/>
        </w:rPr>
        <w:t xml:space="preserve"> </w:t>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ab/>
        <w:t>Davison</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Divine Providence and Human Freedom</w:t>
      </w:r>
      <w:r>
        <w:rPr>
          <w:rFonts w:ascii="Garamond" w:hAnsi="Garamond" w:cs="Times New Roman"/>
          <w:sz w:val="20"/>
          <w:szCs w:val="20"/>
        </w:rPr>
        <w:tab/>
      </w:r>
      <w:r>
        <w:rPr>
          <w:rFonts w:ascii="Garamond" w:hAnsi="Garamond" w:cs="Times New Roman"/>
          <w:sz w:val="20"/>
          <w:szCs w:val="20"/>
        </w:rPr>
        <w:tab/>
        <w:t xml:space="preserve">RHW, 217—237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March 12</w:t>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Adams</w:t>
      </w:r>
      <w:r>
        <w:rPr>
          <w:rFonts w:ascii="Garamond" w:hAnsi="Garamond" w:cs="Times New Roman"/>
          <w:sz w:val="20"/>
          <w:szCs w:val="20"/>
        </w:rPr>
        <w:tab/>
      </w:r>
      <w:r>
        <w:rPr>
          <w:rFonts w:ascii="Garamond" w:hAnsi="Garamond" w:cs="Times New Roman"/>
          <w:sz w:val="20"/>
          <w:szCs w:val="20"/>
        </w:rPr>
        <w:tab/>
      </w:r>
      <w:proofErr w:type="gramStart"/>
      <w:r w:rsidRPr="006F6808">
        <w:rPr>
          <w:rFonts w:ascii="Garamond" w:hAnsi="Garamond" w:cs="Times New Roman"/>
          <w:sz w:val="20"/>
          <w:szCs w:val="20"/>
        </w:rPr>
        <w:t>An</w:t>
      </w:r>
      <w:proofErr w:type="gramEnd"/>
      <w:r w:rsidRPr="006F6808">
        <w:rPr>
          <w:rFonts w:ascii="Garamond" w:hAnsi="Garamond" w:cs="Times New Roman"/>
          <w:sz w:val="20"/>
          <w:szCs w:val="20"/>
        </w:rPr>
        <w:t xml:space="preserve"> Objection to Middle Knowledge</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PRSR, 290—293 </w:t>
      </w:r>
    </w:p>
    <w:p w:rsidR="0016611F"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March 14</w:t>
      </w:r>
      <w:r w:rsidRPr="006F6808">
        <w:rPr>
          <w:rFonts w:ascii="Garamond" w:hAnsi="Garamond" w:cs="Times New Roman"/>
          <w:sz w:val="20"/>
          <w:szCs w:val="20"/>
        </w:rPr>
        <w:tab/>
      </w:r>
      <w:r w:rsidRPr="006F6808">
        <w:rPr>
          <w:rFonts w:ascii="Garamond" w:hAnsi="Garamond" w:cs="Times New Roman"/>
          <w:sz w:val="20"/>
          <w:szCs w:val="20"/>
        </w:rPr>
        <w:tab/>
        <w:t>Exam II</w:t>
      </w:r>
    </w:p>
    <w:p w:rsidR="0016611F" w:rsidRPr="006F6808" w:rsidRDefault="0016611F" w:rsidP="0016611F">
      <w:pPr>
        <w:spacing w:line="240" w:lineRule="auto"/>
        <w:ind w:left="1440" w:firstLine="720"/>
        <w:contextualSpacing/>
        <w:rPr>
          <w:rFonts w:ascii="Garamond" w:hAnsi="Garamond" w:cs="Times New Roman"/>
          <w:sz w:val="20"/>
          <w:szCs w:val="20"/>
        </w:rPr>
      </w:pPr>
      <w:r w:rsidRPr="006F6808">
        <w:rPr>
          <w:rFonts w:ascii="Garamond" w:hAnsi="Garamond" w:cs="Times New Roman"/>
          <w:b/>
          <w:sz w:val="20"/>
          <w:szCs w:val="20"/>
        </w:rPr>
        <w:t>Unit III: Problem of Evil</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March 19</w:t>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Zagzebski</w:t>
      </w:r>
      <w:r>
        <w:rPr>
          <w:rFonts w:ascii="Garamond" w:hAnsi="Garamond" w:cs="Times New Roman"/>
          <w:sz w:val="20"/>
          <w:szCs w:val="20"/>
        </w:rPr>
        <w:tab/>
      </w:r>
      <w:proofErr w:type="gramStart"/>
      <w:r w:rsidRPr="006F6808">
        <w:rPr>
          <w:rFonts w:ascii="Garamond" w:hAnsi="Garamond" w:cs="Times New Roman"/>
          <w:sz w:val="20"/>
          <w:szCs w:val="20"/>
        </w:rPr>
        <w:t>The</w:t>
      </w:r>
      <w:proofErr w:type="gramEnd"/>
      <w:r w:rsidRPr="006F6808">
        <w:rPr>
          <w:rFonts w:ascii="Garamond" w:hAnsi="Garamond" w:cs="Times New Roman"/>
          <w:sz w:val="20"/>
          <w:szCs w:val="20"/>
        </w:rPr>
        <w:t xml:space="preserve"> Problem of Evil</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PRHI, 143—167 </w:t>
      </w:r>
    </w:p>
    <w:p w:rsidR="0016611F" w:rsidRPr="0016611F"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March 21</w:t>
      </w:r>
      <w:r w:rsidRPr="006F6808">
        <w:rPr>
          <w:rFonts w:ascii="Garamond" w:hAnsi="Garamond" w:cs="Times New Roman"/>
          <w:b/>
          <w:sz w:val="20"/>
          <w:szCs w:val="20"/>
        </w:rPr>
        <w:tab/>
      </w:r>
      <w:r w:rsidRPr="006F6808">
        <w:rPr>
          <w:rFonts w:ascii="Garamond" w:hAnsi="Garamond" w:cs="Times New Roman"/>
          <w:sz w:val="20"/>
          <w:szCs w:val="20"/>
        </w:rPr>
        <w:tab/>
      </w:r>
      <w:r>
        <w:rPr>
          <w:rFonts w:ascii="Garamond" w:hAnsi="Garamond" w:cs="Times New Roman"/>
          <w:sz w:val="20"/>
          <w:szCs w:val="20"/>
        </w:rPr>
        <w:t>Howard-Snyder</w:t>
      </w:r>
      <w:r>
        <w:rPr>
          <w:rFonts w:ascii="Garamond" w:hAnsi="Garamond" w:cs="Times New Roman"/>
          <w:sz w:val="20"/>
          <w:szCs w:val="20"/>
        </w:rPr>
        <w:tab/>
      </w:r>
      <w:r w:rsidRPr="006F6808">
        <w:rPr>
          <w:rFonts w:ascii="Garamond" w:hAnsi="Garamond" w:cs="Times New Roman"/>
          <w:sz w:val="20"/>
          <w:szCs w:val="20"/>
        </w:rPr>
        <w:t>God, Evil, and Suffering</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RHW, 76—115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March 26</w:t>
      </w:r>
      <w:r w:rsidRPr="006F6808">
        <w:rPr>
          <w:rFonts w:ascii="Garamond" w:hAnsi="Garamond" w:cs="Times New Roman"/>
          <w:sz w:val="20"/>
          <w:szCs w:val="20"/>
        </w:rPr>
        <w:tab/>
      </w:r>
      <w:r w:rsidRPr="006F6808">
        <w:rPr>
          <w:rFonts w:ascii="Garamond" w:hAnsi="Garamond" w:cs="Times New Roman"/>
          <w:sz w:val="20"/>
          <w:szCs w:val="20"/>
        </w:rPr>
        <w:tab/>
        <w:t>No Class—Spring Break</w:t>
      </w:r>
      <w:r>
        <w:rPr>
          <w:rFonts w:ascii="Garamond" w:hAnsi="Garamond" w:cs="Times New Roman"/>
          <w:sz w:val="20"/>
          <w:szCs w:val="20"/>
        </w:rPr>
        <w:t xml:space="preserve">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March 28</w:t>
      </w:r>
      <w:r w:rsidRPr="006F6808">
        <w:rPr>
          <w:rFonts w:ascii="Garamond" w:hAnsi="Garamond" w:cs="Times New Roman"/>
          <w:sz w:val="20"/>
          <w:szCs w:val="20"/>
        </w:rPr>
        <w:tab/>
      </w:r>
      <w:r w:rsidRPr="006F6808">
        <w:rPr>
          <w:rFonts w:ascii="Garamond" w:hAnsi="Garamond" w:cs="Times New Roman"/>
          <w:sz w:val="20"/>
          <w:szCs w:val="20"/>
        </w:rPr>
        <w:tab/>
        <w:t>No Class—Spring Break</w:t>
      </w:r>
      <w:r>
        <w:rPr>
          <w:rFonts w:ascii="Garamond" w:hAnsi="Garamond" w:cs="Times New Roman"/>
          <w:sz w:val="20"/>
          <w:szCs w:val="20"/>
        </w:rPr>
        <w:t xml:space="preserve"> </w:t>
      </w:r>
    </w:p>
    <w:p w:rsidR="0016611F" w:rsidRPr="006F6808" w:rsidRDefault="0016611F" w:rsidP="0016611F">
      <w:pPr>
        <w:spacing w:line="240" w:lineRule="auto"/>
        <w:contextualSpacing/>
        <w:rPr>
          <w:rFonts w:ascii="Garamond" w:hAnsi="Garamond" w:cs="Times New Roman"/>
          <w:i/>
          <w:sz w:val="20"/>
          <w:szCs w:val="20"/>
        </w:rPr>
      </w:pPr>
      <w:r>
        <w:rPr>
          <w:rFonts w:ascii="Garamond" w:hAnsi="Garamond" w:cs="Times New Roman"/>
          <w:sz w:val="20"/>
          <w:szCs w:val="20"/>
        </w:rPr>
        <w:t>April 2</w:t>
      </w:r>
      <w:r w:rsidRPr="006F6808">
        <w:rPr>
          <w:rFonts w:ascii="Garamond" w:hAnsi="Garamond" w:cs="Times New Roman"/>
          <w:sz w:val="20"/>
          <w:szCs w:val="20"/>
        </w:rPr>
        <w:tab/>
        <w:t xml:space="preserve"> </w:t>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Hume</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Evil Makes a Strong Case against God’s Existence</w:t>
      </w:r>
      <w:r>
        <w:rPr>
          <w:rFonts w:ascii="Garamond" w:hAnsi="Garamond" w:cs="Times New Roman"/>
          <w:sz w:val="20"/>
          <w:szCs w:val="20"/>
        </w:rPr>
        <w:tab/>
        <w:t xml:space="preserve">PRSR, 317—322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Leibniz</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Best of All Possible Worlds Theodicy</w:t>
      </w:r>
      <w:r>
        <w:rPr>
          <w:rFonts w:ascii="Garamond" w:hAnsi="Garamond" w:cs="Times New Roman"/>
          <w:sz w:val="20"/>
          <w:szCs w:val="20"/>
        </w:rPr>
        <w:tab/>
      </w:r>
      <w:r>
        <w:rPr>
          <w:rFonts w:ascii="Garamond" w:hAnsi="Garamond" w:cs="Times New Roman"/>
          <w:sz w:val="20"/>
          <w:szCs w:val="20"/>
        </w:rPr>
        <w:tab/>
        <w:t xml:space="preserve">PRSR, 323—328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April 4</w:t>
      </w:r>
      <w:r w:rsidRPr="006F6808">
        <w:rPr>
          <w:rFonts w:ascii="Garamond" w:hAnsi="Garamond" w:cs="Times New Roman"/>
          <w:sz w:val="20"/>
          <w:szCs w:val="20"/>
        </w:rPr>
        <w:tab/>
      </w:r>
      <w:r w:rsidRPr="006F6808">
        <w:rPr>
          <w:rFonts w:ascii="Garamond" w:hAnsi="Garamond" w:cs="Times New Roman"/>
          <w:sz w:val="20"/>
          <w:szCs w:val="20"/>
        </w:rPr>
        <w:tab/>
      </w:r>
      <w:r w:rsidRPr="006F6808">
        <w:rPr>
          <w:rFonts w:ascii="Garamond" w:hAnsi="Garamond" w:cs="Times New Roman"/>
          <w:b/>
          <w:sz w:val="20"/>
          <w:szCs w:val="20"/>
        </w:rPr>
        <w:t xml:space="preserve"> </w:t>
      </w:r>
      <w:r w:rsidRPr="006F6808">
        <w:rPr>
          <w:rFonts w:ascii="Garamond" w:hAnsi="Garamond" w:cs="Times New Roman"/>
          <w:b/>
          <w:sz w:val="20"/>
          <w:szCs w:val="20"/>
        </w:rPr>
        <w:tab/>
      </w:r>
      <w:r>
        <w:rPr>
          <w:rFonts w:ascii="Garamond" w:hAnsi="Garamond" w:cs="Times New Roman"/>
          <w:sz w:val="20"/>
          <w:szCs w:val="20"/>
        </w:rPr>
        <w:t>Mackie</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Evil and Omnipotence</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PRSR, 329—337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Plantinga</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Free Will Defense</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PRSR, 338—356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April 9</w:t>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ab/>
        <w:t>Hick</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Soul-Making Theodicy</w:t>
      </w:r>
      <w:r w:rsidRPr="006F6808">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PRSR, 357—364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April 11</w:t>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ab/>
        <w:t>Rowe</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Evidential Argument from Evil</w:t>
      </w:r>
      <w:r w:rsidRPr="006F6808">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PRSR, 365—373 </w:t>
      </w:r>
    </w:p>
    <w:p w:rsidR="0016611F"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April 16</w:t>
      </w:r>
      <w:r w:rsidRPr="006F6808">
        <w:rPr>
          <w:rFonts w:ascii="Garamond" w:hAnsi="Garamond" w:cs="Times New Roman"/>
          <w:sz w:val="20"/>
          <w:szCs w:val="20"/>
        </w:rPr>
        <w:tab/>
        <w:t xml:space="preserve"> </w:t>
      </w:r>
      <w:r w:rsidRPr="006F6808">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Exam III</w:t>
      </w:r>
    </w:p>
    <w:p w:rsidR="0016611F" w:rsidRPr="006F6808" w:rsidRDefault="0016611F" w:rsidP="0016611F">
      <w:pPr>
        <w:spacing w:line="240" w:lineRule="auto"/>
        <w:contextualSpacing/>
        <w:rPr>
          <w:rFonts w:ascii="Garamond" w:hAnsi="Garamond" w:cs="Times New Roman"/>
          <w:sz w:val="20"/>
          <w:szCs w:val="20"/>
        </w:rPr>
      </w:pPr>
    </w:p>
    <w:p w:rsidR="0016611F" w:rsidRPr="006F6808" w:rsidRDefault="0016611F" w:rsidP="0016611F">
      <w:pPr>
        <w:spacing w:line="240" w:lineRule="auto"/>
        <w:contextualSpacing/>
        <w:rPr>
          <w:rFonts w:ascii="Garamond" w:hAnsi="Garamond" w:cs="Times New Roman"/>
          <w:sz w:val="20"/>
          <w:szCs w:val="20"/>
        </w:rPr>
      </w:pPr>
      <w:r w:rsidRPr="006F6808">
        <w:rPr>
          <w:rFonts w:ascii="Garamond" w:hAnsi="Garamond" w:cs="Times New Roman"/>
          <w:sz w:val="20"/>
          <w:szCs w:val="20"/>
        </w:rPr>
        <w:tab/>
      </w:r>
      <w:r w:rsidRPr="006F6808">
        <w:rPr>
          <w:rFonts w:ascii="Garamond" w:hAnsi="Garamond" w:cs="Times New Roman"/>
          <w:sz w:val="20"/>
          <w:szCs w:val="20"/>
        </w:rPr>
        <w:tab/>
      </w:r>
      <w:r w:rsidRPr="006F6808">
        <w:rPr>
          <w:rFonts w:ascii="Garamond" w:hAnsi="Garamond" w:cs="Times New Roman"/>
          <w:sz w:val="20"/>
          <w:szCs w:val="20"/>
        </w:rPr>
        <w:tab/>
      </w:r>
      <w:r w:rsidRPr="006F6808">
        <w:rPr>
          <w:rFonts w:ascii="Garamond" w:hAnsi="Garamond" w:cs="Times New Roman"/>
          <w:b/>
          <w:sz w:val="20"/>
          <w:szCs w:val="20"/>
        </w:rPr>
        <w:t>Unit IV: Divine Freedom</w:t>
      </w:r>
      <w:r w:rsidRPr="006F6808">
        <w:rPr>
          <w:rFonts w:ascii="Garamond" w:hAnsi="Garamond" w:cs="Times New Roman"/>
          <w:sz w:val="20"/>
          <w:szCs w:val="20"/>
        </w:rPr>
        <w:tab/>
      </w:r>
      <w:r w:rsidRPr="006F6808">
        <w:rPr>
          <w:rFonts w:ascii="Garamond" w:hAnsi="Garamond" w:cs="Times New Roman"/>
          <w:sz w:val="20"/>
          <w:szCs w:val="20"/>
        </w:rPr>
        <w:tab/>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April 18</w:t>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ab/>
        <w:t>Rowe</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Leibniz on Divine Perfection and Freedom</w:t>
      </w:r>
      <w:r w:rsidRPr="006F6808">
        <w:rPr>
          <w:rFonts w:ascii="Garamond" w:hAnsi="Garamond" w:cs="Times New Roman"/>
          <w:sz w:val="20"/>
          <w:szCs w:val="20"/>
        </w:rPr>
        <w:tab/>
      </w:r>
      <w:r>
        <w:rPr>
          <w:rFonts w:ascii="Garamond" w:hAnsi="Garamond" w:cs="Times New Roman"/>
          <w:sz w:val="20"/>
          <w:szCs w:val="20"/>
        </w:rPr>
        <w:tab/>
        <w:t xml:space="preserve">CGBF, 8—22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April 23</w:t>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ab/>
        <w:t>Rowe</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Clarke on Divine Perfection and Freedom</w:t>
      </w:r>
      <w:r w:rsidRPr="006F6808">
        <w:rPr>
          <w:rFonts w:ascii="Garamond" w:hAnsi="Garamond" w:cs="Times New Roman"/>
          <w:sz w:val="20"/>
          <w:szCs w:val="20"/>
        </w:rPr>
        <w:tab/>
      </w:r>
      <w:r>
        <w:rPr>
          <w:rFonts w:ascii="Garamond" w:hAnsi="Garamond" w:cs="Times New Roman"/>
          <w:sz w:val="20"/>
          <w:szCs w:val="20"/>
        </w:rPr>
        <w:tab/>
        <w:t xml:space="preserve">CGBF, 23—35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April 25</w:t>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ab/>
        <w:t>Rowe</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Aquinas and the Infinity of Possible Worlds</w:t>
      </w:r>
      <w:r w:rsidRPr="006F6808">
        <w:rPr>
          <w:rFonts w:ascii="Garamond" w:hAnsi="Garamond" w:cs="Times New Roman"/>
          <w:sz w:val="20"/>
          <w:szCs w:val="20"/>
        </w:rPr>
        <w:tab/>
      </w:r>
      <w:r>
        <w:rPr>
          <w:rFonts w:ascii="Garamond" w:hAnsi="Garamond" w:cs="Times New Roman"/>
          <w:sz w:val="20"/>
          <w:szCs w:val="20"/>
        </w:rPr>
        <w:tab/>
        <w:t xml:space="preserve">CGBF, 36—53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April 30</w:t>
      </w:r>
      <w:r w:rsidRPr="006F6808">
        <w:rPr>
          <w:rFonts w:ascii="Garamond" w:hAnsi="Garamond" w:cs="Times New Roman"/>
          <w:sz w:val="20"/>
          <w:szCs w:val="20"/>
        </w:rPr>
        <w:tab/>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Rowe</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Jonathan Edwards on Divine and Human Freedom</w:t>
      </w:r>
      <w:r>
        <w:rPr>
          <w:rFonts w:ascii="Garamond" w:hAnsi="Garamond" w:cs="Times New Roman"/>
          <w:sz w:val="20"/>
          <w:szCs w:val="20"/>
        </w:rPr>
        <w:tab/>
        <w:t xml:space="preserve">CGBF, 54—73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May 2</w:t>
      </w:r>
      <w:r w:rsidRPr="006F6808">
        <w:rPr>
          <w:rFonts w:ascii="Garamond" w:hAnsi="Garamond" w:cs="Times New Roman"/>
          <w:sz w:val="20"/>
          <w:szCs w:val="20"/>
        </w:rPr>
        <w:tab/>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Rowe</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Must God Create the Best World?</w:t>
      </w:r>
      <w:r w:rsidRPr="006F6808">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CGBF, 74—87 </w:t>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May 7</w:t>
      </w:r>
      <w:r w:rsidRPr="006F6808">
        <w:rPr>
          <w:rFonts w:ascii="Garamond" w:hAnsi="Garamond" w:cs="Times New Roman"/>
          <w:sz w:val="20"/>
          <w:szCs w:val="20"/>
        </w:rPr>
        <w:t xml:space="preserve"> </w:t>
      </w:r>
      <w:r w:rsidRPr="006F6808">
        <w:rPr>
          <w:rFonts w:ascii="Garamond" w:hAnsi="Garamond" w:cs="Times New Roman"/>
          <w:sz w:val="20"/>
          <w:szCs w:val="20"/>
        </w:rPr>
        <w:tab/>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Rowe</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 xml:space="preserve">Divine Perfection and </w:t>
      </w:r>
      <w:r>
        <w:rPr>
          <w:rFonts w:ascii="Garamond" w:hAnsi="Garamond" w:cs="Times New Roman"/>
          <w:sz w:val="20"/>
          <w:szCs w:val="20"/>
        </w:rPr>
        <w:t>Freedom</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 xml:space="preserve">CGBF, 88—150 </w:t>
      </w:r>
      <w:r w:rsidRPr="006F6808">
        <w:rPr>
          <w:rFonts w:ascii="Garamond" w:hAnsi="Garamond" w:cs="Times New Roman"/>
          <w:sz w:val="20"/>
          <w:szCs w:val="20"/>
        </w:rPr>
        <w:tab/>
      </w:r>
    </w:p>
    <w:p w:rsidR="0016611F" w:rsidRPr="006F6808" w:rsidRDefault="0016611F" w:rsidP="0016611F">
      <w:pPr>
        <w:spacing w:line="240" w:lineRule="auto"/>
        <w:contextualSpacing/>
        <w:rPr>
          <w:rFonts w:ascii="Garamond" w:hAnsi="Garamond" w:cs="Times New Roman"/>
          <w:sz w:val="20"/>
          <w:szCs w:val="20"/>
        </w:rPr>
      </w:pPr>
      <w:r>
        <w:rPr>
          <w:rFonts w:ascii="Garamond" w:hAnsi="Garamond" w:cs="Times New Roman"/>
          <w:sz w:val="20"/>
          <w:szCs w:val="20"/>
        </w:rPr>
        <w:t>May 9</w:t>
      </w:r>
      <w:r w:rsidRPr="006F6808">
        <w:rPr>
          <w:rFonts w:ascii="Garamond" w:hAnsi="Garamond" w:cs="Times New Roman"/>
          <w:sz w:val="20"/>
          <w:szCs w:val="20"/>
        </w:rPr>
        <w:t xml:space="preserve"> </w:t>
      </w:r>
      <w:r w:rsidRPr="006F6808">
        <w:rPr>
          <w:rFonts w:ascii="Garamond" w:hAnsi="Garamond" w:cs="Times New Roman"/>
          <w:sz w:val="20"/>
          <w:szCs w:val="20"/>
        </w:rPr>
        <w:tab/>
      </w:r>
      <w:r w:rsidRPr="006F6808">
        <w:rPr>
          <w:rFonts w:ascii="Garamond" w:hAnsi="Garamond" w:cs="Times New Roman"/>
          <w:sz w:val="20"/>
          <w:szCs w:val="20"/>
        </w:rPr>
        <w:tab/>
      </w:r>
      <w:r>
        <w:rPr>
          <w:rFonts w:ascii="Garamond" w:hAnsi="Garamond" w:cs="Times New Roman"/>
          <w:sz w:val="20"/>
          <w:szCs w:val="20"/>
        </w:rPr>
        <w:tab/>
        <w:t>Rowe</w:t>
      </w:r>
      <w:r>
        <w:rPr>
          <w:rFonts w:ascii="Garamond" w:hAnsi="Garamond" w:cs="Times New Roman"/>
          <w:sz w:val="20"/>
          <w:szCs w:val="20"/>
        </w:rPr>
        <w:tab/>
      </w:r>
      <w:r>
        <w:rPr>
          <w:rFonts w:ascii="Garamond" w:hAnsi="Garamond" w:cs="Times New Roman"/>
          <w:sz w:val="20"/>
          <w:szCs w:val="20"/>
        </w:rPr>
        <w:tab/>
      </w:r>
      <w:r w:rsidRPr="006F6808">
        <w:rPr>
          <w:rFonts w:ascii="Garamond" w:hAnsi="Garamond" w:cs="Times New Roman"/>
          <w:sz w:val="20"/>
          <w:szCs w:val="20"/>
        </w:rPr>
        <w:t>Can God Be the Cause of His Own Nature?</w:t>
      </w:r>
      <w:r w:rsidRPr="006F6808">
        <w:rPr>
          <w:rFonts w:ascii="Garamond" w:hAnsi="Garamond" w:cs="Times New Roman"/>
          <w:sz w:val="20"/>
          <w:szCs w:val="20"/>
        </w:rPr>
        <w:tab/>
      </w:r>
      <w:r>
        <w:rPr>
          <w:rFonts w:ascii="Garamond" w:hAnsi="Garamond" w:cs="Times New Roman"/>
          <w:sz w:val="20"/>
          <w:szCs w:val="20"/>
        </w:rPr>
        <w:tab/>
        <w:t xml:space="preserve">CGBF, 151—166 </w:t>
      </w:r>
    </w:p>
    <w:p w:rsidR="0016611F" w:rsidRPr="006F6808" w:rsidRDefault="0016611F" w:rsidP="0016611F">
      <w:pPr>
        <w:spacing w:line="240" w:lineRule="auto"/>
        <w:contextualSpacing/>
        <w:rPr>
          <w:rFonts w:ascii="Garamond" w:hAnsi="Garamond" w:cs="Times New Roman"/>
          <w:sz w:val="20"/>
          <w:szCs w:val="20"/>
        </w:rPr>
      </w:pPr>
    </w:p>
    <w:p w:rsidR="00901957" w:rsidRPr="00C74AB1" w:rsidRDefault="00901957" w:rsidP="00901957">
      <w:pPr>
        <w:spacing w:line="240" w:lineRule="auto"/>
        <w:contextualSpacing/>
        <w:rPr>
          <w:rFonts w:ascii="Garamond" w:hAnsi="Garamond" w:cs="Times New Roman"/>
          <w:sz w:val="23"/>
          <w:szCs w:val="23"/>
        </w:rPr>
      </w:pPr>
    </w:p>
    <w:p w:rsidR="00901957" w:rsidRPr="00C74AB1" w:rsidRDefault="00901957" w:rsidP="00901957">
      <w:pPr>
        <w:spacing w:line="240" w:lineRule="auto"/>
        <w:contextualSpacing/>
        <w:rPr>
          <w:rFonts w:ascii="Garamond" w:hAnsi="Garamond" w:cs="Times New Roman"/>
          <w:sz w:val="23"/>
          <w:szCs w:val="23"/>
        </w:rPr>
      </w:pPr>
      <w:r w:rsidRPr="00C74AB1">
        <w:rPr>
          <w:rFonts w:ascii="Garamond" w:hAnsi="Garamond" w:cs="Times New Roman"/>
          <w:sz w:val="23"/>
          <w:szCs w:val="23"/>
        </w:rPr>
        <w:t>By the way, if you find that this class speaks to you and are interested in adding Philosophy as a major or minor, then please come and talk to me in my office. Studying philosophy is one</w:t>
      </w:r>
      <w:r w:rsidRPr="00C74AB1">
        <w:rPr>
          <w:rFonts w:ascii="Garamond" w:hAnsi="Garamond" w:cs="Times New Roman"/>
          <w:i/>
          <w:sz w:val="23"/>
          <w:szCs w:val="23"/>
        </w:rPr>
        <w:t xml:space="preserve"> excellent</w:t>
      </w:r>
      <w:r w:rsidRPr="00C74AB1">
        <w:rPr>
          <w:rFonts w:ascii="Garamond" w:hAnsi="Garamond" w:cs="Times New Roman"/>
          <w:sz w:val="23"/>
          <w:szCs w:val="23"/>
        </w:rPr>
        <w:t xml:space="preserve"> way to prepare for graduate school or law school and, when paired with another major or minor, has a tendency to significantly increase performance in other classes too. </w:t>
      </w:r>
    </w:p>
    <w:p w:rsidR="00F92745" w:rsidRDefault="00505491"/>
    <w:sectPr w:rsidR="00F92745" w:rsidSect="00045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42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D203ED"/>
    <w:multiLevelType w:val="hybridMultilevel"/>
    <w:tmpl w:val="3AF2A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21EEC"/>
    <w:multiLevelType w:val="hybridMultilevel"/>
    <w:tmpl w:val="610EE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66087"/>
    <w:multiLevelType w:val="hybridMultilevel"/>
    <w:tmpl w:val="C1EA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A36C8"/>
    <w:multiLevelType w:val="hybridMultilevel"/>
    <w:tmpl w:val="C202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F761C"/>
    <w:multiLevelType w:val="hybridMultilevel"/>
    <w:tmpl w:val="C8667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77A9B"/>
    <w:multiLevelType w:val="hybridMultilevel"/>
    <w:tmpl w:val="DF2C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57"/>
    <w:rsid w:val="00060F10"/>
    <w:rsid w:val="00097497"/>
    <w:rsid w:val="000A610E"/>
    <w:rsid w:val="0016611F"/>
    <w:rsid w:val="002D2660"/>
    <w:rsid w:val="002F087E"/>
    <w:rsid w:val="00350938"/>
    <w:rsid w:val="004B5BBD"/>
    <w:rsid w:val="00505491"/>
    <w:rsid w:val="005E4AE8"/>
    <w:rsid w:val="00733434"/>
    <w:rsid w:val="00772343"/>
    <w:rsid w:val="00901957"/>
    <w:rsid w:val="00C31521"/>
    <w:rsid w:val="00C9622D"/>
    <w:rsid w:val="00D97480"/>
    <w:rsid w:val="00EF066A"/>
    <w:rsid w:val="00F52F5B"/>
    <w:rsid w:val="00FD51D1"/>
    <w:rsid w:val="00FE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0CCBF-9254-4902-A0D2-58B7F482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957"/>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957"/>
    <w:rPr>
      <w:color w:val="0000FF"/>
      <w:u w:val="single"/>
    </w:rPr>
  </w:style>
  <w:style w:type="paragraph" w:styleId="ListParagraph">
    <w:name w:val="List Paragraph"/>
    <w:basedOn w:val="Normal"/>
    <w:uiPriority w:val="34"/>
    <w:qFormat/>
    <w:rsid w:val="00901957"/>
    <w:pPr>
      <w:ind w:left="720"/>
      <w:contextualSpacing/>
    </w:pPr>
    <w:rPr>
      <w:rFonts w:eastAsiaTheme="minorEastAsia"/>
    </w:rPr>
  </w:style>
  <w:style w:type="table" w:styleId="TableGrid">
    <w:name w:val="Table Grid"/>
    <w:basedOn w:val="TableNormal"/>
    <w:uiPriority w:val="59"/>
    <w:rsid w:val="00901957"/>
    <w:pPr>
      <w:spacing w:after="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stuaffairs/Documents/RightsRespons/ADA/rightsADAPolicyInfo.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tuaffairs/Documents/RightsRespons/SRR-2010/rightsChap14.pdf" TargetMode="External"/><Relationship Id="rId11" Type="http://schemas.openxmlformats.org/officeDocument/2006/relationships/customXml" Target="../customXml/item2.xml"/><Relationship Id="rId5" Type="http://schemas.openxmlformats.org/officeDocument/2006/relationships/hyperlink" Target="mailto:Joshua.Horn@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320</Number>
    <Section xmlns="409cf07c-705a-4568-bc2e-e1a7cd36a2d3">1</Section>
    <Calendar_x0020_Year xmlns="409cf07c-705a-4568-bc2e-e1a7cd36a2d3">2018</Calendar_x0020_Year>
    <Course_x0020_Name xmlns="409cf07c-705a-4568-bc2e-e1a7cd36a2d3">Philosophy of Religion</Course_x0020_Name>
    <Instructor xmlns="409cf07c-705a-4568-bc2e-e1a7cd36a2d3">Joshua Horn</Instructor>
    <Pre xmlns="409cf07c-705a-4568-bc2e-e1a7cd36a2d3">74</Pre>
    <Campus xmlns="409cf07c-705a-4568-bc2e-e1a7cd36a2d3">
      <Value>Stevens Point</Value>
    </Campus>
  </documentManagement>
</p:properties>
</file>

<file path=customXml/itemProps1.xml><?xml version="1.0" encoding="utf-8"?>
<ds:datastoreItem xmlns:ds="http://schemas.openxmlformats.org/officeDocument/2006/customXml" ds:itemID="{E73A650C-CFC0-4345-8D7E-212819EF166F}"/>
</file>

<file path=customXml/itemProps2.xml><?xml version="1.0" encoding="utf-8"?>
<ds:datastoreItem xmlns:ds="http://schemas.openxmlformats.org/officeDocument/2006/customXml" ds:itemID="{126825A2-6069-402D-A454-5CD3DAAB6677}"/>
</file>

<file path=customXml/itemProps3.xml><?xml version="1.0" encoding="utf-8"?>
<ds:datastoreItem xmlns:ds="http://schemas.openxmlformats.org/officeDocument/2006/customXml" ds:itemID="{43F36F00-86C5-4B91-808A-C48F74500541}"/>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Horn</dc:creator>
  <cp:keywords/>
  <dc:description/>
  <cp:lastModifiedBy>Anderson, Connie</cp:lastModifiedBy>
  <cp:revision>2</cp:revision>
  <dcterms:created xsi:type="dcterms:W3CDTF">2018-11-07T14:59:00Z</dcterms:created>
  <dcterms:modified xsi:type="dcterms:W3CDTF">2018-11-07T14:59:00Z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