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0772F" w14:textId="77777777" w:rsidR="00FC3507" w:rsidRPr="00E80549" w:rsidRDefault="00FC3507" w:rsidP="00C81B90">
      <w:pPr>
        <w:spacing w:after="0" w:line="240" w:lineRule="auto"/>
        <w:jc w:val="center"/>
        <w:rPr>
          <w:rFonts w:eastAsiaTheme="minorEastAsia"/>
          <w:b/>
          <w:sz w:val="32"/>
          <w:szCs w:val="32"/>
        </w:rPr>
      </w:pPr>
      <w:r w:rsidRPr="00E80549">
        <w:rPr>
          <w:rFonts w:eastAsiaTheme="minorEastAsia"/>
          <w:b/>
          <w:sz w:val="32"/>
          <w:szCs w:val="32"/>
        </w:rPr>
        <w:t>The 19</w:t>
      </w:r>
      <w:r w:rsidRPr="00E80549">
        <w:rPr>
          <w:rFonts w:eastAsiaTheme="minorEastAsia"/>
          <w:b/>
          <w:sz w:val="32"/>
          <w:szCs w:val="32"/>
          <w:vertAlign w:val="superscript"/>
        </w:rPr>
        <w:t>th</w:t>
      </w:r>
      <w:r w:rsidRPr="00E80549">
        <w:rPr>
          <w:rFonts w:eastAsiaTheme="minorEastAsia"/>
          <w:b/>
          <w:sz w:val="32"/>
          <w:szCs w:val="32"/>
        </w:rPr>
        <w:t xml:space="preserve"> Conference on the Small City and Regional Community</w:t>
      </w:r>
    </w:p>
    <w:p w14:paraId="45007730" w14:textId="77777777" w:rsidR="00FC3507" w:rsidRPr="00FC3507" w:rsidRDefault="00FC3507" w:rsidP="00FC3507">
      <w:pPr>
        <w:spacing w:after="0" w:line="240" w:lineRule="auto"/>
        <w:jc w:val="center"/>
        <w:rPr>
          <w:rFonts w:ascii="Arial" w:eastAsia="Times New Roman" w:hAnsi="Arial" w:cs="Arial"/>
          <w:b/>
          <w:sz w:val="20"/>
          <w:szCs w:val="20"/>
        </w:rPr>
      </w:pPr>
    </w:p>
    <w:p w14:paraId="45007731" w14:textId="77777777" w:rsidR="00FC3507" w:rsidRPr="00FC3507" w:rsidRDefault="00FC3507" w:rsidP="00FC3507">
      <w:pPr>
        <w:spacing w:after="0" w:line="240" w:lineRule="auto"/>
        <w:jc w:val="center"/>
        <w:rPr>
          <w:rFonts w:ascii="Arial" w:eastAsia="Times New Roman" w:hAnsi="Arial" w:cs="Arial"/>
          <w:b/>
          <w:sz w:val="20"/>
          <w:szCs w:val="20"/>
        </w:rPr>
      </w:pPr>
    </w:p>
    <w:p w14:paraId="45007732" w14:textId="77777777" w:rsidR="00FC3507" w:rsidRPr="00FC3507" w:rsidRDefault="00FC3507" w:rsidP="00FC3507">
      <w:pPr>
        <w:spacing w:after="0" w:line="240" w:lineRule="auto"/>
        <w:rPr>
          <w:rFonts w:ascii="Arial" w:eastAsia="Times New Roman" w:hAnsi="Arial" w:cs="Arial"/>
          <w:b/>
          <w:sz w:val="20"/>
          <w:szCs w:val="20"/>
          <w:u w:val="single"/>
        </w:rPr>
      </w:pPr>
      <w:r w:rsidRPr="00FC3507">
        <w:rPr>
          <w:rFonts w:ascii="Arial" w:eastAsia="Times New Roman" w:hAnsi="Arial" w:cs="Arial"/>
          <w:b/>
          <w:sz w:val="20"/>
          <w:szCs w:val="20"/>
          <w:u w:val="single"/>
        </w:rPr>
        <w:t>The UWSP Center for the Small City, College of Letters &amp; Science</w:t>
      </w:r>
    </w:p>
    <w:p w14:paraId="45007733" w14:textId="77777777" w:rsidR="00FC3507" w:rsidRPr="00FC3507" w:rsidRDefault="00FC3507" w:rsidP="00FC3507">
      <w:pPr>
        <w:spacing w:after="0" w:line="240" w:lineRule="auto"/>
        <w:rPr>
          <w:rFonts w:ascii="Arial" w:eastAsia="SimSun" w:hAnsi="Arial" w:cs="Arial"/>
          <w:sz w:val="20"/>
          <w:szCs w:val="20"/>
          <w:lang w:eastAsia="zh-CN"/>
        </w:rPr>
      </w:pPr>
      <w:r w:rsidRPr="00FC3507">
        <w:rPr>
          <w:rFonts w:ascii="Arial" w:eastAsia="SimSun" w:hAnsi="Arial" w:cs="Arial"/>
          <w:sz w:val="20"/>
          <w:szCs w:val="20"/>
          <w:lang w:eastAsia="zh-CN"/>
        </w:rPr>
        <w:t xml:space="preserve">Established by UWSP and the UW System in 1979, the Center for the Small City, a division within the College of Letters and Science, focuses on small cities, towns, and rural areas within </w:t>
      </w:r>
      <w:r w:rsidRPr="00FC3507">
        <w:rPr>
          <w:rFonts w:ascii="Arial" w:eastAsia="SimSun" w:hAnsi="Arial" w:cs="Arial"/>
          <w:i/>
          <w:sz w:val="20"/>
          <w:szCs w:val="20"/>
          <w:lang w:eastAsia="zh-CN"/>
        </w:rPr>
        <w:t>micropolitan areas</w:t>
      </w:r>
      <w:r w:rsidRPr="00FC3507">
        <w:rPr>
          <w:rFonts w:ascii="Arial" w:eastAsia="SimSun" w:hAnsi="Arial" w:cs="Arial"/>
          <w:sz w:val="20"/>
          <w:szCs w:val="20"/>
          <w:lang w:eastAsia="zh-CN"/>
        </w:rPr>
        <w:t xml:space="preserve">, (settlements with fewer than 50,000 people.) The Center’s purpose is </w:t>
      </w:r>
      <w:r w:rsidRPr="00FC3507">
        <w:rPr>
          <w:rFonts w:ascii="Arial" w:eastAsia="SimSun" w:hAnsi="Arial" w:cs="Arial"/>
          <w:i/>
          <w:sz w:val="20"/>
          <w:szCs w:val="20"/>
          <w:lang w:eastAsia="zh-CN"/>
        </w:rPr>
        <w:t>to organize conferences and workshops on relevant topics for the university community, local government officials, community leaders, and the general public.</w:t>
      </w:r>
      <w:r w:rsidRPr="00FC3507">
        <w:rPr>
          <w:rFonts w:ascii="Arial" w:eastAsia="SimSun" w:hAnsi="Arial" w:cs="Arial"/>
          <w:sz w:val="20"/>
          <w:szCs w:val="20"/>
          <w:lang w:eastAsia="zh-CN"/>
        </w:rPr>
        <w:t xml:space="preserve"> The Center also researches topics pertaining to small cities, provides consultation services to local governments and community organizations, collects and disseminates information related to micropolitan areas, and administers the academic minor in Small Cities Analysis. </w:t>
      </w:r>
    </w:p>
    <w:p w14:paraId="45007734" w14:textId="77777777" w:rsidR="00FC3507" w:rsidRPr="00FC3507" w:rsidRDefault="00FC3507" w:rsidP="00FC3507">
      <w:pPr>
        <w:spacing w:after="0" w:line="240" w:lineRule="auto"/>
        <w:rPr>
          <w:rFonts w:ascii="Arial" w:eastAsiaTheme="minorEastAsia" w:hAnsi="Arial" w:cs="Arial"/>
          <w:b/>
          <w:sz w:val="20"/>
          <w:szCs w:val="20"/>
          <w:u w:val="single"/>
        </w:rPr>
      </w:pPr>
    </w:p>
    <w:p w14:paraId="45007735" w14:textId="77777777" w:rsidR="00FC3507" w:rsidRPr="00FC3507" w:rsidRDefault="00FC3507" w:rsidP="00FC3507">
      <w:pPr>
        <w:spacing w:after="0" w:line="240" w:lineRule="auto"/>
        <w:rPr>
          <w:rFonts w:ascii="Arial" w:eastAsiaTheme="minorEastAsia" w:hAnsi="Arial" w:cs="Arial"/>
          <w:b/>
          <w:i/>
          <w:sz w:val="20"/>
          <w:szCs w:val="20"/>
        </w:rPr>
      </w:pPr>
      <w:r w:rsidRPr="00FC3507">
        <w:rPr>
          <w:rFonts w:ascii="Arial" w:eastAsiaTheme="minorEastAsia" w:hAnsi="Arial" w:cs="Arial"/>
          <w:b/>
          <w:sz w:val="20"/>
          <w:szCs w:val="20"/>
        </w:rPr>
        <w:t>P</w:t>
      </w:r>
      <w:r w:rsidRPr="00FC3507">
        <w:rPr>
          <w:rFonts w:ascii="Arial" w:eastAsiaTheme="minorEastAsia" w:hAnsi="Arial" w:cs="Arial"/>
          <w:b/>
          <w:i/>
          <w:sz w:val="20"/>
          <w:szCs w:val="20"/>
        </w:rPr>
        <w:t>roviding Health Care to Small Cities and Rural Areas</w:t>
      </w:r>
    </w:p>
    <w:p w14:paraId="45007736" w14:textId="77777777" w:rsidR="00FC3507" w:rsidRPr="00FC3507" w:rsidRDefault="00C06815" w:rsidP="00FC3507">
      <w:pPr>
        <w:spacing w:after="0" w:line="240" w:lineRule="auto"/>
        <w:rPr>
          <w:rFonts w:ascii="Arial" w:eastAsiaTheme="minorEastAsia" w:hAnsi="Arial" w:cs="Arial"/>
          <w:sz w:val="20"/>
          <w:szCs w:val="20"/>
        </w:rPr>
      </w:pPr>
      <w:r>
        <w:rPr>
          <w:rFonts w:ascii="Arial" w:eastAsiaTheme="minorEastAsia" w:hAnsi="Arial" w:cs="Arial"/>
          <w:sz w:val="20"/>
          <w:szCs w:val="20"/>
        </w:rPr>
        <w:t xml:space="preserve">This </w:t>
      </w:r>
      <w:r w:rsidR="00FC3507" w:rsidRPr="00FC3507">
        <w:rPr>
          <w:rFonts w:ascii="Arial" w:eastAsiaTheme="minorEastAsia" w:hAnsi="Arial" w:cs="Arial"/>
          <w:sz w:val="20"/>
          <w:szCs w:val="20"/>
        </w:rPr>
        <w:t>conference is intended to highlight and to provide a forum for discussions on the health care needs in smaller communities and of the evolving technology and institutional structures that are transforming the way these needs are met. Below is an outline of some issues and potential changes coming in the future. The proposed conference schedule and budget follow.</w:t>
      </w:r>
    </w:p>
    <w:p w14:paraId="45007737" w14:textId="77777777" w:rsidR="00FC3507" w:rsidRPr="00FC3507" w:rsidRDefault="00FC3507" w:rsidP="00FC3507">
      <w:pPr>
        <w:spacing w:after="0" w:line="240" w:lineRule="auto"/>
        <w:rPr>
          <w:rFonts w:ascii="Arial" w:eastAsiaTheme="minorEastAsia" w:hAnsi="Arial" w:cs="Arial"/>
          <w:sz w:val="20"/>
          <w:szCs w:val="20"/>
        </w:rPr>
      </w:pPr>
    </w:p>
    <w:p w14:paraId="45007738" w14:textId="77777777" w:rsidR="00FC3507" w:rsidRPr="00FC3507" w:rsidRDefault="00FC3507" w:rsidP="00FC3507">
      <w:pPr>
        <w:spacing w:after="0" w:line="240" w:lineRule="auto"/>
        <w:rPr>
          <w:rFonts w:ascii="Arial" w:eastAsiaTheme="minorEastAsia" w:hAnsi="Arial" w:cs="Arial"/>
          <w:sz w:val="20"/>
          <w:szCs w:val="20"/>
        </w:rPr>
      </w:pPr>
      <w:r w:rsidRPr="00FC3507">
        <w:rPr>
          <w:rFonts w:ascii="Arial" w:eastAsiaTheme="minorEastAsia" w:hAnsi="Arial" w:cs="Arial"/>
          <w:b/>
          <w:sz w:val="20"/>
          <w:szCs w:val="20"/>
          <w:u w:val="single"/>
        </w:rPr>
        <w:t>Issues:</w:t>
      </w:r>
      <w:r w:rsidRPr="00FC3507">
        <w:rPr>
          <w:rFonts w:ascii="Arial" w:eastAsiaTheme="minorEastAsia" w:hAnsi="Arial" w:cs="Arial"/>
          <w:sz w:val="20"/>
          <w:szCs w:val="20"/>
        </w:rPr>
        <w:t xml:space="preserve"> The lack of adequate medical care provided to small cities and rural areas (Medically Underserved Areas) and the ways in which the level of care could be raised have long been a concern.  </w:t>
      </w:r>
    </w:p>
    <w:p w14:paraId="45007739" w14:textId="77777777" w:rsidR="00FC3507" w:rsidRPr="00FC3507" w:rsidRDefault="00FC3507" w:rsidP="00FC3507">
      <w:pPr>
        <w:spacing w:after="0" w:line="240" w:lineRule="auto"/>
        <w:rPr>
          <w:rFonts w:ascii="Arial" w:eastAsiaTheme="minorEastAsia" w:hAnsi="Arial" w:cs="Arial"/>
          <w:sz w:val="20"/>
          <w:szCs w:val="20"/>
        </w:rPr>
      </w:pPr>
    </w:p>
    <w:p w14:paraId="4500773A" w14:textId="77777777" w:rsidR="00FC3507" w:rsidRPr="00FC3507" w:rsidRDefault="00FC3507" w:rsidP="00FC3507">
      <w:pPr>
        <w:numPr>
          <w:ilvl w:val="0"/>
          <w:numId w:val="6"/>
        </w:numPr>
        <w:spacing w:after="120" w:line="240" w:lineRule="auto"/>
        <w:rPr>
          <w:rFonts w:ascii="Arial" w:eastAsiaTheme="minorEastAsia" w:hAnsi="Arial" w:cs="Arial"/>
          <w:sz w:val="20"/>
          <w:szCs w:val="20"/>
        </w:rPr>
      </w:pPr>
      <w:r w:rsidRPr="00FC3507">
        <w:rPr>
          <w:rFonts w:ascii="Arial" w:eastAsiaTheme="minorEastAsia" w:hAnsi="Arial" w:cs="Arial"/>
          <w:sz w:val="20"/>
          <w:szCs w:val="20"/>
        </w:rPr>
        <w:t>Metropolitan areas easily attract and retain primary care and specialty physicians because of the high demand for services, quality of life issues, the higher reimbursement rates, etc.</w:t>
      </w:r>
    </w:p>
    <w:p w14:paraId="4500773B" w14:textId="77777777" w:rsidR="00FC3507" w:rsidRPr="00FC3507" w:rsidRDefault="00FC3507" w:rsidP="00FC3507">
      <w:pPr>
        <w:numPr>
          <w:ilvl w:val="0"/>
          <w:numId w:val="6"/>
        </w:numPr>
        <w:spacing w:after="120" w:line="240" w:lineRule="auto"/>
        <w:rPr>
          <w:rFonts w:ascii="Arial" w:eastAsiaTheme="minorEastAsia" w:hAnsi="Arial" w:cs="Arial"/>
          <w:sz w:val="20"/>
          <w:szCs w:val="20"/>
        </w:rPr>
      </w:pPr>
      <w:r w:rsidRPr="00FC3507">
        <w:rPr>
          <w:rFonts w:ascii="Arial" w:eastAsiaTheme="minorEastAsia" w:hAnsi="Arial" w:cs="Arial"/>
          <w:sz w:val="20"/>
          <w:szCs w:val="20"/>
        </w:rPr>
        <w:t>Small cities and rural areas have less demand for services and have a disproportionate share of Medicare and Medicaid patients. The Medicare and Medicaid carry lower fees for services than private insurance, which results in less access to medical and dental services for the population.</w:t>
      </w:r>
    </w:p>
    <w:p w14:paraId="4500773C" w14:textId="77777777" w:rsidR="00FC3507" w:rsidRPr="00FC3507" w:rsidRDefault="00FC3507" w:rsidP="00FC3507">
      <w:pPr>
        <w:numPr>
          <w:ilvl w:val="0"/>
          <w:numId w:val="6"/>
        </w:numPr>
        <w:spacing w:after="120" w:line="240" w:lineRule="auto"/>
        <w:rPr>
          <w:rFonts w:ascii="Arial" w:eastAsiaTheme="minorEastAsia" w:hAnsi="Arial" w:cs="Arial"/>
          <w:sz w:val="20"/>
          <w:szCs w:val="20"/>
        </w:rPr>
      </w:pPr>
      <w:r w:rsidRPr="00FC3507">
        <w:rPr>
          <w:rFonts w:ascii="Arial" w:eastAsiaTheme="minorEastAsia" w:hAnsi="Arial" w:cs="Arial"/>
          <w:sz w:val="20"/>
          <w:szCs w:val="20"/>
        </w:rPr>
        <w:t xml:space="preserve">Additionally, the projected physician shortage, especially in primary care, is making the problem found in small cities and rural areas even more troublesome. For instance, the Wisconsin Hospital Association projects a shortage of 2,200 physicians by 2030. </w:t>
      </w:r>
    </w:p>
    <w:p w14:paraId="4500773D" w14:textId="77777777" w:rsidR="00FC3507" w:rsidRPr="00FC3507" w:rsidRDefault="00FC3507" w:rsidP="00FC3507">
      <w:pPr>
        <w:numPr>
          <w:ilvl w:val="0"/>
          <w:numId w:val="6"/>
        </w:numPr>
        <w:spacing w:after="120" w:line="240" w:lineRule="auto"/>
        <w:rPr>
          <w:rFonts w:ascii="Arial" w:eastAsiaTheme="minorEastAsia" w:hAnsi="Arial" w:cs="Arial"/>
          <w:sz w:val="20"/>
          <w:szCs w:val="20"/>
        </w:rPr>
      </w:pPr>
      <w:r w:rsidRPr="00FC3507">
        <w:rPr>
          <w:rFonts w:ascii="Arial" w:eastAsiaTheme="minorEastAsia" w:hAnsi="Arial" w:cs="Arial"/>
          <w:sz w:val="20"/>
          <w:szCs w:val="20"/>
        </w:rPr>
        <w:t xml:space="preserve">To meet this need, Wisconsin medical schools will need to; a) train more physicians and expand residencies, and b) retain practitioners trained and attract doctors from other states and countries. </w:t>
      </w:r>
    </w:p>
    <w:p w14:paraId="4500773E" w14:textId="77777777" w:rsidR="00FC3507" w:rsidRPr="00FC3507" w:rsidRDefault="00FC3507" w:rsidP="00FC3507">
      <w:pPr>
        <w:spacing w:after="0" w:line="240" w:lineRule="auto"/>
        <w:rPr>
          <w:rFonts w:ascii="Arial" w:eastAsiaTheme="minorEastAsia" w:hAnsi="Arial" w:cs="Arial"/>
          <w:sz w:val="20"/>
          <w:szCs w:val="20"/>
        </w:rPr>
      </w:pPr>
    </w:p>
    <w:p w14:paraId="4500773F" w14:textId="77777777" w:rsidR="00FC3507" w:rsidRPr="00FC3507" w:rsidRDefault="00FC3507" w:rsidP="00FC3507">
      <w:pPr>
        <w:spacing w:after="0" w:line="240" w:lineRule="auto"/>
        <w:rPr>
          <w:rFonts w:ascii="Arial" w:eastAsiaTheme="minorEastAsia" w:hAnsi="Arial" w:cs="Arial"/>
          <w:sz w:val="20"/>
          <w:szCs w:val="20"/>
        </w:rPr>
      </w:pPr>
      <w:r w:rsidRPr="00FC3507">
        <w:rPr>
          <w:rFonts w:ascii="Arial" w:eastAsiaTheme="minorEastAsia" w:hAnsi="Arial" w:cs="Arial"/>
          <w:b/>
          <w:sz w:val="20"/>
          <w:szCs w:val="20"/>
          <w:u w:val="single"/>
        </w:rPr>
        <w:t>Changes for the Future:</w:t>
      </w:r>
      <w:r w:rsidRPr="00FC3507">
        <w:rPr>
          <w:rFonts w:ascii="Arial" w:eastAsiaTheme="minorEastAsia" w:hAnsi="Arial" w:cs="Arial"/>
          <w:sz w:val="20"/>
          <w:szCs w:val="20"/>
        </w:rPr>
        <w:t xml:space="preserve"> Overlaying the problems of physician shortages and underserved communities are technological developments and institutional changes that are having and will continue to have a profound impact on the way medicine is practiced. For example, </w:t>
      </w:r>
    </w:p>
    <w:p w14:paraId="45007740" w14:textId="77777777" w:rsidR="00FC3507" w:rsidRPr="00FC3507" w:rsidRDefault="00FC3507" w:rsidP="00FC3507">
      <w:pPr>
        <w:spacing w:after="0" w:line="240" w:lineRule="auto"/>
        <w:rPr>
          <w:rFonts w:ascii="Arial" w:eastAsiaTheme="minorEastAsia" w:hAnsi="Arial" w:cs="Arial"/>
          <w:sz w:val="20"/>
          <w:szCs w:val="20"/>
        </w:rPr>
      </w:pPr>
    </w:p>
    <w:p w14:paraId="45007741" w14:textId="77777777" w:rsidR="00FC3507" w:rsidRPr="00FC3507" w:rsidRDefault="00FC3507" w:rsidP="00FC3507">
      <w:pPr>
        <w:numPr>
          <w:ilvl w:val="0"/>
          <w:numId w:val="5"/>
        </w:numPr>
        <w:spacing w:after="120" w:line="240" w:lineRule="auto"/>
        <w:rPr>
          <w:rFonts w:ascii="Arial" w:eastAsiaTheme="minorEastAsia" w:hAnsi="Arial" w:cs="Arial"/>
          <w:sz w:val="20"/>
          <w:szCs w:val="20"/>
        </w:rPr>
      </w:pPr>
      <w:r w:rsidRPr="00FC3507">
        <w:rPr>
          <w:rFonts w:ascii="Arial" w:eastAsiaTheme="minorEastAsia" w:hAnsi="Arial" w:cs="Arial"/>
          <w:sz w:val="20"/>
          <w:szCs w:val="20"/>
        </w:rPr>
        <w:t>The expansion of telemedicine is bringing specialty services to rural areas.</w:t>
      </w:r>
    </w:p>
    <w:p w14:paraId="45007742" w14:textId="77777777" w:rsidR="00FC3507" w:rsidRPr="00FC3507" w:rsidRDefault="00FC3507" w:rsidP="00FC3507">
      <w:pPr>
        <w:numPr>
          <w:ilvl w:val="0"/>
          <w:numId w:val="5"/>
        </w:numPr>
        <w:spacing w:after="120" w:line="240" w:lineRule="auto"/>
        <w:rPr>
          <w:rFonts w:ascii="Arial" w:eastAsiaTheme="minorEastAsia" w:hAnsi="Arial" w:cs="Arial"/>
          <w:sz w:val="20"/>
          <w:szCs w:val="20"/>
        </w:rPr>
      </w:pPr>
      <w:r w:rsidRPr="00FC3507">
        <w:rPr>
          <w:rFonts w:ascii="Arial" w:eastAsiaTheme="minorEastAsia" w:hAnsi="Arial" w:cs="Arial"/>
          <w:sz w:val="20"/>
          <w:szCs w:val="20"/>
        </w:rPr>
        <w:t xml:space="preserve">Secure Internet sites will allow greater interaction between patients and doctors that are vast distances from each other. </w:t>
      </w:r>
    </w:p>
    <w:p w14:paraId="45007743" w14:textId="77777777" w:rsidR="00FC3507" w:rsidRPr="00FC3507" w:rsidRDefault="00FC3507" w:rsidP="00FC3507">
      <w:pPr>
        <w:numPr>
          <w:ilvl w:val="0"/>
          <w:numId w:val="5"/>
        </w:numPr>
        <w:spacing w:after="120" w:line="240" w:lineRule="auto"/>
        <w:rPr>
          <w:rFonts w:ascii="Arial" w:eastAsiaTheme="minorEastAsia" w:hAnsi="Arial" w:cs="Arial"/>
          <w:sz w:val="20"/>
          <w:szCs w:val="20"/>
        </w:rPr>
      </w:pPr>
      <w:r w:rsidRPr="00FC3507">
        <w:rPr>
          <w:rFonts w:ascii="Arial" w:eastAsiaTheme="minorEastAsia" w:hAnsi="Arial" w:cs="Arial"/>
          <w:sz w:val="20"/>
          <w:szCs w:val="20"/>
        </w:rPr>
        <w:t xml:space="preserve">Advances in mobile devices hold great possibilities for the delivery of health care. </w:t>
      </w:r>
    </w:p>
    <w:p w14:paraId="45007744" w14:textId="77777777" w:rsidR="00FC3507" w:rsidRPr="00FC3507" w:rsidRDefault="00FC3507" w:rsidP="00FC3507">
      <w:pPr>
        <w:numPr>
          <w:ilvl w:val="0"/>
          <w:numId w:val="5"/>
        </w:numPr>
        <w:spacing w:after="120" w:line="240" w:lineRule="auto"/>
        <w:rPr>
          <w:rFonts w:ascii="Arial" w:eastAsiaTheme="minorEastAsia" w:hAnsi="Arial" w:cs="Arial"/>
          <w:sz w:val="20"/>
          <w:szCs w:val="20"/>
        </w:rPr>
      </w:pPr>
      <w:r w:rsidRPr="00FC3507">
        <w:rPr>
          <w:rFonts w:ascii="Arial" w:eastAsiaTheme="minorEastAsia" w:hAnsi="Arial" w:cs="Arial"/>
          <w:sz w:val="20"/>
          <w:szCs w:val="20"/>
        </w:rPr>
        <w:t xml:space="preserve">The growth of electronic medical records will provide a greater tie between communities. </w:t>
      </w:r>
    </w:p>
    <w:p w14:paraId="45007745" w14:textId="77777777" w:rsidR="00FC3507" w:rsidRPr="00FC3507" w:rsidRDefault="00FC3507" w:rsidP="00FC3507">
      <w:pPr>
        <w:numPr>
          <w:ilvl w:val="0"/>
          <w:numId w:val="5"/>
        </w:numPr>
        <w:spacing w:after="120" w:line="240" w:lineRule="auto"/>
        <w:rPr>
          <w:rFonts w:ascii="Arial" w:eastAsiaTheme="minorEastAsia" w:hAnsi="Arial" w:cs="Arial"/>
          <w:sz w:val="20"/>
          <w:szCs w:val="20"/>
        </w:rPr>
      </w:pPr>
      <w:r w:rsidRPr="00FC3507">
        <w:rPr>
          <w:rFonts w:ascii="Arial" w:eastAsiaTheme="minorEastAsia" w:hAnsi="Arial" w:cs="Arial"/>
          <w:sz w:val="20"/>
          <w:szCs w:val="20"/>
        </w:rPr>
        <w:t xml:space="preserve">Taken all together with the inter-operability of the medical record as being developed in Wisconsin, the subspecialist and the local provider can review the patient's history and test data together in suggesting a diagnosis and course of treatment. </w:t>
      </w:r>
    </w:p>
    <w:p w14:paraId="45007746" w14:textId="77777777" w:rsidR="00FC3507" w:rsidRPr="00FC3507" w:rsidRDefault="00FC3507" w:rsidP="00FC3507">
      <w:pPr>
        <w:spacing w:after="0" w:line="240" w:lineRule="auto"/>
        <w:ind w:left="360"/>
        <w:rPr>
          <w:rFonts w:ascii="Arial" w:eastAsiaTheme="minorEastAsia" w:hAnsi="Arial" w:cs="Arial"/>
          <w:sz w:val="20"/>
          <w:szCs w:val="20"/>
        </w:rPr>
      </w:pPr>
    </w:p>
    <w:p w14:paraId="45007747" w14:textId="77777777" w:rsidR="00FC3507" w:rsidRDefault="00FC3507" w:rsidP="00FC3507">
      <w:pPr>
        <w:spacing w:after="0" w:line="240" w:lineRule="auto"/>
        <w:rPr>
          <w:rFonts w:ascii="Arial" w:eastAsiaTheme="minorEastAsia" w:hAnsi="Arial" w:cs="Arial"/>
          <w:sz w:val="20"/>
          <w:szCs w:val="20"/>
        </w:rPr>
      </w:pPr>
      <w:r w:rsidRPr="00FC3507">
        <w:rPr>
          <w:rFonts w:ascii="Arial" w:eastAsiaTheme="minorEastAsia" w:hAnsi="Arial" w:cs="Arial"/>
          <w:sz w:val="20"/>
          <w:szCs w:val="20"/>
        </w:rPr>
        <w:t xml:space="preserve">Medicine is also facing vast organizational change. The older model of the sole practitioner has virtually disappeared. Hospitals and large multispecialty groups are buying out such practices. The trend is especially affecting the type and quality of care that residents in small cities and rural areas have available. Concepts such as the Medical Home and the advancing Accountable Care Organization will definitely have an effect on the health care delivery in smaller communities. </w:t>
      </w:r>
    </w:p>
    <w:p w14:paraId="74A45A1C" w14:textId="77777777" w:rsidR="0082477B" w:rsidRPr="003C6FEE" w:rsidRDefault="0082477B" w:rsidP="003C6FEE">
      <w:pPr>
        <w:spacing w:after="0" w:line="240" w:lineRule="auto"/>
        <w:jc w:val="center"/>
        <w:rPr>
          <w:rFonts w:ascii="Arial" w:eastAsiaTheme="minorEastAsia" w:hAnsi="Arial" w:cs="Arial"/>
          <w:b/>
          <w:sz w:val="32"/>
          <w:szCs w:val="32"/>
        </w:rPr>
      </w:pPr>
      <w:r w:rsidRPr="003C6FEE">
        <w:rPr>
          <w:rFonts w:ascii="Arial" w:eastAsiaTheme="minorEastAsia" w:hAnsi="Arial" w:cs="Arial"/>
          <w:b/>
          <w:sz w:val="32"/>
          <w:szCs w:val="32"/>
        </w:rPr>
        <w:lastRenderedPageBreak/>
        <w:t>The 19th Conference on the Small City and</w:t>
      </w:r>
    </w:p>
    <w:p w14:paraId="6021CDD2" w14:textId="77777777" w:rsidR="0082477B" w:rsidRPr="003C6FEE" w:rsidRDefault="0082477B" w:rsidP="003C6FEE">
      <w:pPr>
        <w:spacing w:after="0" w:line="240" w:lineRule="auto"/>
        <w:jc w:val="center"/>
        <w:rPr>
          <w:rFonts w:ascii="Arial" w:eastAsiaTheme="minorEastAsia" w:hAnsi="Arial" w:cs="Arial"/>
          <w:b/>
          <w:sz w:val="32"/>
          <w:szCs w:val="32"/>
        </w:rPr>
      </w:pPr>
      <w:r w:rsidRPr="003C6FEE">
        <w:rPr>
          <w:rFonts w:ascii="Arial" w:eastAsiaTheme="minorEastAsia" w:hAnsi="Arial" w:cs="Arial"/>
          <w:b/>
          <w:sz w:val="32"/>
          <w:szCs w:val="32"/>
        </w:rPr>
        <w:t>Regional Community</w:t>
      </w:r>
    </w:p>
    <w:p w14:paraId="0BE1CFA1" w14:textId="77777777" w:rsidR="0082477B" w:rsidRPr="003C6FEE" w:rsidRDefault="0082477B" w:rsidP="003C6FEE">
      <w:pPr>
        <w:spacing w:after="0" w:line="240" w:lineRule="auto"/>
        <w:jc w:val="center"/>
        <w:rPr>
          <w:rFonts w:ascii="Arial" w:eastAsiaTheme="minorEastAsia" w:hAnsi="Arial" w:cs="Arial"/>
          <w:b/>
          <w:sz w:val="32"/>
          <w:szCs w:val="32"/>
        </w:rPr>
      </w:pPr>
    </w:p>
    <w:p w14:paraId="70E6FAE6" w14:textId="77777777" w:rsidR="0082477B" w:rsidRPr="003C6FEE" w:rsidRDefault="0082477B" w:rsidP="003C6FEE">
      <w:pPr>
        <w:spacing w:after="0" w:line="240" w:lineRule="auto"/>
        <w:jc w:val="center"/>
        <w:rPr>
          <w:rFonts w:ascii="Arial" w:eastAsiaTheme="minorEastAsia" w:hAnsi="Arial" w:cs="Arial"/>
          <w:b/>
          <w:sz w:val="32"/>
          <w:szCs w:val="32"/>
        </w:rPr>
      </w:pPr>
      <w:r w:rsidRPr="003C6FEE">
        <w:rPr>
          <w:rFonts w:ascii="Arial" w:eastAsiaTheme="minorEastAsia" w:hAnsi="Arial" w:cs="Arial"/>
          <w:b/>
          <w:sz w:val="32"/>
          <w:szCs w:val="32"/>
        </w:rPr>
        <w:t>“Providing Health Care to Small Cities and Rural Areas”</w:t>
      </w:r>
    </w:p>
    <w:p w14:paraId="68343839" w14:textId="77777777" w:rsidR="0082477B" w:rsidRPr="003C6FEE" w:rsidRDefault="0082477B" w:rsidP="003C6FEE">
      <w:pPr>
        <w:spacing w:after="0" w:line="240" w:lineRule="auto"/>
        <w:jc w:val="center"/>
        <w:rPr>
          <w:rFonts w:ascii="Arial" w:eastAsiaTheme="minorEastAsia" w:hAnsi="Arial" w:cs="Arial"/>
          <w:b/>
          <w:sz w:val="32"/>
          <w:szCs w:val="32"/>
        </w:rPr>
      </w:pPr>
    </w:p>
    <w:p w14:paraId="365DC77D" w14:textId="77777777" w:rsidR="0082477B" w:rsidRPr="003C6FEE" w:rsidRDefault="0082477B" w:rsidP="003C6FEE">
      <w:pPr>
        <w:spacing w:after="0" w:line="240" w:lineRule="auto"/>
        <w:jc w:val="center"/>
        <w:rPr>
          <w:rFonts w:ascii="Arial" w:eastAsiaTheme="minorEastAsia" w:hAnsi="Arial" w:cs="Arial"/>
          <w:b/>
          <w:sz w:val="32"/>
          <w:szCs w:val="32"/>
        </w:rPr>
      </w:pPr>
      <w:r w:rsidRPr="003C6FEE">
        <w:rPr>
          <w:rFonts w:ascii="Arial" w:eastAsiaTheme="minorEastAsia" w:hAnsi="Arial" w:cs="Arial"/>
          <w:b/>
          <w:sz w:val="32"/>
          <w:szCs w:val="32"/>
        </w:rPr>
        <w:t>A Program of the UWSP Healthy Communities Initiative</w:t>
      </w:r>
    </w:p>
    <w:p w14:paraId="46BAC5A6" w14:textId="77777777" w:rsidR="0082477B" w:rsidRPr="0082477B" w:rsidRDefault="0082477B" w:rsidP="003C6FEE">
      <w:pPr>
        <w:spacing w:after="0" w:line="240" w:lineRule="auto"/>
        <w:rPr>
          <w:rFonts w:ascii="Arial" w:eastAsiaTheme="minorEastAsia" w:hAnsi="Arial" w:cs="Arial"/>
          <w:b/>
          <w:sz w:val="20"/>
          <w:szCs w:val="20"/>
        </w:rPr>
      </w:pPr>
    </w:p>
    <w:p w14:paraId="063D56D6" w14:textId="77777777" w:rsidR="0082477B" w:rsidRPr="0082477B" w:rsidRDefault="0082477B" w:rsidP="0082477B">
      <w:pPr>
        <w:spacing w:after="0" w:line="240" w:lineRule="auto"/>
        <w:rPr>
          <w:rFonts w:ascii="Arial" w:eastAsiaTheme="minorEastAsia" w:hAnsi="Arial" w:cs="Arial"/>
          <w:sz w:val="20"/>
          <w:szCs w:val="20"/>
        </w:rPr>
      </w:pPr>
      <w:r w:rsidRPr="0082477B">
        <w:rPr>
          <w:rFonts w:ascii="Arial" w:eastAsiaTheme="minorEastAsia" w:hAnsi="Arial" w:cs="Arial"/>
          <w:b/>
          <w:sz w:val="20"/>
          <w:szCs w:val="20"/>
        </w:rPr>
        <w:t>April 17-18, 2013</w:t>
      </w:r>
    </w:p>
    <w:p w14:paraId="7A3907EF"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Dreyfus University Center</w:t>
      </w:r>
    </w:p>
    <w:p w14:paraId="78F264DD" w14:textId="77777777" w:rsid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University of Wisconsin-Stevens Point</w:t>
      </w:r>
    </w:p>
    <w:p w14:paraId="36581316" w14:textId="77777777" w:rsidR="003C6FEE" w:rsidRDefault="003C6FEE" w:rsidP="0082477B">
      <w:pPr>
        <w:spacing w:after="0" w:line="240" w:lineRule="auto"/>
        <w:rPr>
          <w:rFonts w:ascii="Arial" w:eastAsiaTheme="minorEastAsia" w:hAnsi="Arial" w:cs="Arial"/>
          <w:b/>
          <w:sz w:val="20"/>
          <w:szCs w:val="20"/>
        </w:rPr>
      </w:pPr>
    </w:p>
    <w:p w14:paraId="45F91F59" w14:textId="6BE10F27" w:rsidR="003C6FEE" w:rsidRPr="003C6FEE" w:rsidRDefault="003C6FEE" w:rsidP="0082477B">
      <w:pPr>
        <w:spacing w:after="0" w:line="240" w:lineRule="auto"/>
        <w:rPr>
          <w:rFonts w:ascii="Arial" w:eastAsiaTheme="minorEastAsia" w:hAnsi="Arial" w:cs="Arial"/>
          <w:b/>
          <w:sz w:val="20"/>
          <w:szCs w:val="20"/>
        </w:rPr>
      </w:pPr>
      <w:bookmarkStart w:id="0" w:name="_GoBack"/>
      <w:bookmarkEnd w:id="0"/>
      <w:r w:rsidRPr="003C6FEE">
        <w:rPr>
          <w:rFonts w:ascii="Arial" w:eastAsiaTheme="minorEastAsia" w:hAnsi="Arial" w:cs="Arial"/>
          <w:b/>
          <w:sz w:val="32"/>
          <w:szCs w:val="32"/>
        </w:rPr>
        <w:t>Principal Speakers Presentations</w:t>
      </w:r>
    </w:p>
    <w:p w14:paraId="5015A994" w14:textId="77777777" w:rsidR="003C6FEE" w:rsidRDefault="003C6FEE" w:rsidP="0082477B">
      <w:pPr>
        <w:spacing w:after="0" w:line="240" w:lineRule="auto"/>
        <w:rPr>
          <w:rFonts w:ascii="Arial" w:eastAsiaTheme="minorEastAsia" w:hAnsi="Arial" w:cs="Arial"/>
          <w:b/>
          <w:sz w:val="20"/>
          <w:szCs w:val="20"/>
        </w:rPr>
      </w:pPr>
    </w:p>
    <w:p w14:paraId="07CA050D" w14:textId="1D6A7966" w:rsidR="003C6FEE" w:rsidRPr="003C6FEE" w:rsidRDefault="003C6FEE" w:rsidP="0082477B">
      <w:pPr>
        <w:spacing w:after="0" w:line="240" w:lineRule="auto"/>
        <w:rPr>
          <w:rFonts w:ascii="Arial" w:eastAsiaTheme="minorEastAsia" w:hAnsi="Arial" w:cs="Arial"/>
          <w:b/>
          <w:sz w:val="32"/>
          <w:szCs w:val="32"/>
        </w:rPr>
      </w:pPr>
      <w:r w:rsidRPr="003C6FEE">
        <w:rPr>
          <w:rFonts w:ascii="Arial" w:eastAsiaTheme="minorEastAsia" w:hAnsi="Arial" w:cs="Arial"/>
          <w:b/>
          <w:sz w:val="32"/>
          <w:szCs w:val="32"/>
        </w:rPr>
        <w:t xml:space="preserve">Richard Cooper, M.D. </w:t>
      </w:r>
    </w:p>
    <w:p w14:paraId="00002A7B" w14:textId="77777777" w:rsidR="003C6FEE" w:rsidRDefault="003C6FEE" w:rsidP="0082477B">
      <w:pPr>
        <w:spacing w:after="0" w:line="240" w:lineRule="auto"/>
        <w:rPr>
          <w:rFonts w:ascii="Arial" w:eastAsiaTheme="minorEastAsia" w:hAnsi="Arial" w:cs="Arial"/>
          <w:b/>
          <w:sz w:val="20"/>
          <w:szCs w:val="20"/>
        </w:rPr>
      </w:pPr>
    </w:p>
    <w:p w14:paraId="3EF0B8EC" w14:textId="080A5C29" w:rsidR="003C6FEE" w:rsidRDefault="003C6FEE" w:rsidP="0082477B">
      <w:pPr>
        <w:spacing w:after="0" w:line="240" w:lineRule="auto"/>
      </w:pPr>
      <w:r>
        <w:object w:dxaOrig="1531" w:dyaOrig="990" w14:anchorId="00494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7" ShapeID="_x0000_i1025" DrawAspect="Icon" ObjectID="_1429012085" r:id="rId12"/>
        </w:object>
      </w:r>
    </w:p>
    <w:p w14:paraId="216A59F9" w14:textId="77777777" w:rsidR="003C6FEE" w:rsidRDefault="003C6FEE" w:rsidP="0082477B">
      <w:pPr>
        <w:spacing w:after="0" w:line="240" w:lineRule="auto"/>
      </w:pPr>
    </w:p>
    <w:p w14:paraId="3B3F4503" w14:textId="458B552D" w:rsidR="003C6FEE" w:rsidRPr="003C6FEE" w:rsidRDefault="003C6FEE" w:rsidP="0082477B">
      <w:pPr>
        <w:spacing w:after="0" w:line="240" w:lineRule="auto"/>
        <w:rPr>
          <w:rFonts w:ascii="Arial" w:eastAsiaTheme="minorEastAsia" w:hAnsi="Arial" w:cs="Arial"/>
          <w:b/>
          <w:sz w:val="32"/>
          <w:szCs w:val="32"/>
        </w:rPr>
      </w:pPr>
      <w:r w:rsidRPr="003C6FEE">
        <w:rPr>
          <w:rFonts w:ascii="Arial" w:eastAsiaTheme="minorEastAsia" w:hAnsi="Arial" w:cs="Arial"/>
          <w:b/>
          <w:sz w:val="32"/>
          <w:szCs w:val="32"/>
        </w:rPr>
        <w:t>Ira Moscovice, Ph.D.</w:t>
      </w:r>
    </w:p>
    <w:p w14:paraId="1E51DCAB" w14:textId="77777777" w:rsidR="003C6FEE" w:rsidRDefault="003C6FEE" w:rsidP="0082477B">
      <w:pPr>
        <w:spacing w:after="0" w:line="240" w:lineRule="auto"/>
      </w:pPr>
    </w:p>
    <w:p w14:paraId="080376B5" w14:textId="49182369" w:rsidR="003C6FEE" w:rsidRDefault="003C6FEE" w:rsidP="0082477B">
      <w:pPr>
        <w:spacing w:after="0" w:line="240" w:lineRule="auto"/>
      </w:pPr>
      <w:r>
        <w:object w:dxaOrig="1531" w:dyaOrig="990" w14:anchorId="34105AC7">
          <v:shape id="_x0000_i1034" type="#_x0000_t75" style="width:76.5pt;height:49.5pt" o:ole="">
            <v:imagedata r:id="rId13" o:title=""/>
          </v:shape>
          <o:OLEObject Type="Embed" ProgID="PowerPoint.Show.12" ShapeID="_x0000_i1034" DrawAspect="Icon" ObjectID="_1429012086" r:id="rId14"/>
        </w:object>
      </w:r>
    </w:p>
    <w:p w14:paraId="6906E8A6" w14:textId="77777777" w:rsidR="003C6FEE" w:rsidRDefault="003C6FEE" w:rsidP="0082477B">
      <w:pPr>
        <w:spacing w:after="0" w:line="240" w:lineRule="auto"/>
      </w:pPr>
    </w:p>
    <w:p w14:paraId="621F9270" w14:textId="5A82341A" w:rsidR="003C6FEE" w:rsidRPr="003C6FEE" w:rsidRDefault="003C6FEE" w:rsidP="0082477B">
      <w:pPr>
        <w:spacing w:after="0" w:line="240" w:lineRule="auto"/>
        <w:rPr>
          <w:rFonts w:ascii="Arial" w:eastAsiaTheme="minorEastAsia" w:hAnsi="Arial" w:cs="Arial"/>
          <w:b/>
          <w:sz w:val="32"/>
          <w:szCs w:val="32"/>
        </w:rPr>
      </w:pPr>
      <w:r w:rsidRPr="003C6FEE">
        <w:rPr>
          <w:rFonts w:ascii="Arial" w:eastAsiaTheme="minorEastAsia" w:hAnsi="Arial" w:cs="Arial"/>
          <w:b/>
          <w:sz w:val="32"/>
          <w:szCs w:val="32"/>
        </w:rPr>
        <w:t xml:space="preserve">Patrick Remington, M.D., M.P.H. </w:t>
      </w:r>
    </w:p>
    <w:p w14:paraId="12420476" w14:textId="6A9B3D52" w:rsidR="003C6FEE" w:rsidRDefault="003C6FEE" w:rsidP="0082477B">
      <w:pPr>
        <w:spacing w:after="0" w:line="240" w:lineRule="auto"/>
      </w:pPr>
      <w:r>
        <w:t xml:space="preserve"> </w:t>
      </w:r>
      <w:r>
        <w:object w:dxaOrig="1531" w:dyaOrig="990" w14:anchorId="4E9F56C2">
          <v:shape id="_x0000_i1047" type="#_x0000_t75" style="width:76.5pt;height:49.5pt" o:ole="">
            <v:imagedata r:id="rId15" o:title=""/>
          </v:shape>
          <o:OLEObject Type="Embed" ProgID="PowerPoint.Show.8" ShapeID="_x0000_i1047" DrawAspect="Icon" ObjectID="_1429012087" r:id="rId16"/>
        </w:object>
      </w:r>
    </w:p>
    <w:p w14:paraId="3BD161A1" w14:textId="77777777" w:rsidR="003C6FEE" w:rsidRPr="0082477B" w:rsidRDefault="003C6FEE" w:rsidP="0082477B">
      <w:pPr>
        <w:spacing w:after="0" w:line="240" w:lineRule="auto"/>
        <w:rPr>
          <w:rFonts w:ascii="Arial" w:eastAsiaTheme="minorEastAsia" w:hAnsi="Arial" w:cs="Arial"/>
          <w:b/>
          <w:sz w:val="20"/>
          <w:szCs w:val="20"/>
        </w:rPr>
      </w:pPr>
    </w:p>
    <w:p w14:paraId="06147B08" w14:textId="1A793F92" w:rsidR="0082477B" w:rsidRPr="003C6FEE" w:rsidRDefault="003C6FEE" w:rsidP="003C6FEE">
      <w:pPr>
        <w:spacing w:after="0" w:line="240" w:lineRule="auto"/>
        <w:jc w:val="center"/>
        <w:rPr>
          <w:rFonts w:ascii="Arial" w:eastAsiaTheme="minorEastAsia" w:hAnsi="Arial" w:cs="Arial"/>
          <w:b/>
          <w:sz w:val="32"/>
          <w:szCs w:val="32"/>
        </w:rPr>
      </w:pPr>
      <w:r w:rsidRPr="003C6FEE">
        <w:rPr>
          <w:rFonts w:ascii="Arial" w:eastAsiaTheme="minorEastAsia" w:hAnsi="Arial" w:cs="Arial"/>
          <w:b/>
          <w:sz w:val="32"/>
          <w:szCs w:val="32"/>
        </w:rPr>
        <w:t>Program</w:t>
      </w:r>
    </w:p>
    <w:p w14:paraId="541E77DE" w14:textId="77777777" w:rsidR="003C6FEE" w:rsidRPr="0082477B" w:rsidRDefault="003C6FEE" w:rsidP="0082477B">
      <w:pPr>
        <w:spacing w:after="0" w:line="240" w:lineRule="auto"/>
        <w:rPr>
          <w:rFonts w:ascii="Arial" w:eastAsiaTheme="minorEastAsia" w:hAnsi="Arial" w:cs="Arial"/>
          <w:b/>
          <w:sz w:val="20"/>
          <w:szCs w:val="20"/>
        </w:rPr>
      </w:pPr>
    </w:p>
    <w:p w14:paraId="5AC0A86A" w14:textId="77777777" w:rsidR="0082477B" w:rsidRPr="0082477B" w:rsidRDefault="0082477B" w:rsidP="0082477B">
      <w:pPr>
        <w:spacing w:after="0" w:line="240" w:lineRule="auto"/>
        <w:rPr>
          <w:rFonts w:ascii="Arial" w:eastAsiaTheme="minorEastAsia" w:hAnsi="Arial" w:cs="Arial"/>
          <w:b/>
          <w:sz w:val="20"/>
          <w:szCs w:val="20"/>
          <w:u w:val="single"/>
        </w:rPr>
      </w:pPr>
      <w:r w:rsidRPr="0082477B">
        <w:rPr>
          <w:rFonts w:ascii="Arial" w:eastAsiaTheme="minorEastAsia" w:hAnsi="Arial" w:cs="Arial"/>
          <w:b/>
          <w:sz w:val="20"/>
          <w:szCs w:val="20"/>
          <w:u w:val="single"/>
        </w:rPr>
        <w:t>Wednesday, April 17, 2013</w:t>
      </w:r>
    </w:p>
    <w:p w14:paraId="2C09C16D" w14:textId="77777777" w:rsidR="0082477B" w:rsidRPr="0082477B" w:rsidRDefault="0082477B" w:rsidP="0082477B">
      <w:pPr>
        <w:spacing w:after="0" w:line="240" w:lineRule="auto"/>
        <w:rPr>
          <w:rFonts w:ascii="Arial" w:eastAsiaTheme="minorEastAsia" w:hAnsi="Arial" w:cs="Arial"/>
          <w:sz w:val="20"/>
          <w:szCs w:val="20"/>
          <w:u w:val="single"/>
        </w:rPr>
      </w:pPr>
    </w:p>
    <w:p w14:paraId="0D4E410D"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Conference Opening, Welcome, Dinner, and Featured Speaker</w:t>
      </w:r>
    </w:p>
    <w:p w14:paraId="0E224A05" w14:textId="77777777" w:rsidR="0082477B" w:rsidRPr="0082477B" w:rsidRDefault="0082477B" w:rsidP="0082477B">
      <w:pPr>
        <w:spacing w:after="0" w:line="240" w:lineRule="auto"/>
        <w:rPr>
          <w:rFonts w:ascii="Arial" w:eastAsiaTheme="minorEastAsia" w:hAnsi="Arial" w:cs="Arial"/>
          <w:b/>
          <w:sz w:val="20"/>
          <w:szCs w:val="20"/>
        </w:rPr>
      </w:pPr>
    </w:p>
    <w:p w14:paraId="547E616E" w14:textId="2FF78BEC"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5:00—5:30 p.m.  Social Gathering (Cash Bar)</w:t>
      </w:r>
      <w:r>
        <w:rPr>
          <w:rFonts w:ascii="Arial" w:eastAsiaTheme="minorEastAsia" w:hAnsi="Arial" w:cs="Arial"/>
          <w:b/>
          <w:sz w:val="20"/>
          <w:szCs w:val="20"/>
        </w:rPr>
        <w:t xml:space="preserve">  Laird Rm North</w:t>
      </w:r>
    </w:p>
    <w:p w14:paraId="0F6C9AF8"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5:30—5:45 p.m.  Welcome: Northern and Central Wisconsin Health Initiative</w:t>
      </w:r>
    </w:p>
    <w:p w14:paraId="5481E60C"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sz w:val="20"/>
          <w:szCs w:val="20"/>
        </w:rPr>
        <w:tab/>
      </w:r>
      <w:r w:rsidRPr="0082477B">
        <w:rPr>
          <w:rFonts w:ascii="Arial" w:eastAsiaTheme="minorEastAsia" w:hAnsi="Arial" w:cs="Arial"/>
          <w:b/>
          <w:sz w:val="20"/>
          <w:szCs w:val="20"/>
        </w:rPr>
        <w:t>Chancellor Bernie Patterson, University of Wisconsin-Stevens Point</w:t>
      </w:r>
    </w:p>
    <w:p w14:paraId="16633EEA" w14:textId="77777777" w:rsidR="0082477B" w:rsidRPr="0082477B" w:rsidRDefault="0082477B" w:rsidP="0082477B">
      <w:pPr>
        <w:spacing w:after="0" w:line="240" w:lineRule="auto"/>
        <w:rPr>
          <w:rFonts w:ascii="Arial" w:eastAsiaTheme="minorEastAsia" w:hAnsi="Arial" w:cs="Arial"/>
          <w:sz w:val="20"/>
          <w:szCs w:val="20"/>
        </w:rPr>
      </w:pPr>
      <w:r w:rsidRPr="0082477B">
        <w:rPr>
          <w:rFonts w:ascii="Arial" w:eastAsiaTheme="minorEastAsia" w:hAnsi="Arial" w:cs="Arial"/>
          <w:b/>
          <w:sz w:val="20"/>
          <w:szCs w:val="20"/>
        </w:rPr>
        <w:tab/>
        <w:t>Dean Chris Cirmo, College of Letters and Science</w:t>
      </w:r>
    </w:p>
    <w:p w14:paraId="787167B4" w14:textId="77777777" w:rsidR="0082477B" w:rsidRPr="0082477B" w:rsidRDefault="0082477B" w:rsidP="0082477B">
      <w:pPr>
        <w:spacing w:after="0" w:line="240" w:lineRule="auto"/>
        <w:rPr>
          <w:rFonts w:ascii="Arial" w:eastAsiaTheme="minorEastAsia" w:hAnsi="Arial" w:cs="Arial"/>
          <w:sz w:val="20"/>
          <w:szCs w:val="20"/>
        </w:rPr>
      </w:pPr>
    </w:p>
    <w:p w14:paraId="31A45648"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5:45—6:45 p.m. Conference Dinner and Opening Comment (Sponsored by Ministry Health Inc.)</w:t>
      </w:r>
    </w:p>
    <w:p w14:paraId="088EE598" w14:textId="46BFAC9C"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ab/>
        <w:t>Dinner in the Laird Room</w:t>
      </w:r>
      <w:r>
        <w:rPr>
          <w:rFonts w:ascii="Arial" w:eastAsiaTheme="minorEastAsia" w:hAnsi="Arial" w:cs="Arial"/>
          <w:b/>
          <w:sz w:val="20"/>
          <w:szCs w:val="20"/>
        </w:rPr>
        <w:t xml:space="preserve"> North</w:t>
      </w:r>
      <w:r w:rsidRPr="0082477B">
        <w:rPr>
          <w:rFonts w:ascii="Arial" w:eastAsiaTheme="minorEastAsia" w:hAnsi="Arial" w:cs="Arial"/>
          <w:b/>
          <w:sz w:val="20"/>
          <w:szCs w:val="20"/>
        </w:rPr>
        <w:t>, Dreyfus University Center</w:t>
      </w:r>
    </w:p>
    <w:p w14:paraId="6D0ABF19" w14:textId="77777777" w:rsidR="0082477B" w:rsidRPr="0082477B" w:rsidRDefault="0082477B" w:rsidP="0082477B">
      <w:pPr>
        <w:spacing w:after="0" w:line="240" w:lineRule="auto"/>
        <w:rPr>
          <w:rFonts w:ascii="Arial" w:eastAsiaTheme="minorEastAsia" w:hAnsi="Arial" w:cs="Arial"/>
          <w:sz w:val="20"/>
          <w:szCs w:val="20"/>
        </w:rPr>
      </w:pPr>
      <w:r w:rsidRPr="0082477B">
        <w:rPr>
          <w:rFonts w:ascii="Arial" w:eastAsiaTheme="minorEastAsia" w:hAnsi="Arial" w:cs="Arial"/>
          <w:b/>
          <w:sz w:val="20"/>
          <w:szCs w:val="20"/>
        </w:rPr>
        <w:t>Opening Comment: Fritz Wenzel, MBA.</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Executive Director (retired) Marshfield Clinic; Distinguished Service Professor of Management.  Opus College of Business, University of St. Thomas</w:t>
      </w:r>
    </w:p>
    <w:p w14:paraId="50521BD7" w14:textId="77777777" w:rsidR="0082477B" w:rsidRPr="0082477B" w:rsidRDefault="0082477B" w:rsidP="0082477B">
      <w:pPr>
        <w:spacing w:after="0" w:line="240" w:lineRule="auto"/>
        <w:rPr>
          <w:rFonts w:ascii="Arial" w:eastAsiaTheme="minorEastAsia" w:hAnsi="Arial" w:cs="Arial"/>
          <w:sz w:val="20"/>
          <w:szCs w:val="20"/>
        </w:rPr>
      </w:pPr>
    </w:p>
    <w:p w14:paraId="7902E763" w14:textId="77777777" w:rsidR="0082477B" w:rsidRPr="0082477B" w:rsidRDefault="0082477B" w:rsidP="0082477B">
      <w:pPr>
        <w:spacing w:after="0" w:line="240" w:lineRule="auto"/>
        <w:rPr>
          <w:rFonts w:ascii="Arial" w:eastAsiaTheme="minorEastAsia" w:hAnsi="Arial" w:cs="Arial"/>
          <w:sz w:val="20"/>
          <w:szCs w:val="20"/>
        </w:rPr>
      </w:pPr>
      <w:r w:rsidRPr="0082477B">
        <w:rPr>
          <w:rFonts w:ascii="Arial" w:eastAsiaTheme="minorEastAsia" w:hAnsi="Arial" w:cs="Arial"/>
          <w:b/>
          <w:sz w:val="20"/>
          <w:szCs w:val="20"/>
        </w:rPr>
        <w:t>7:00–8:30 p.m.</w:t>
      </w:r>
    </w:p>
    <w:p w14:paraId="7F73AA76" w14:textId="424DA846" w:rsidR="0082477B" w:rsidRPr="0082477B" w:rsidRDefault="0082477B" w:rsidP="0082477B">
      <w:pPr>
        <w:spacing w:after="0" w:line="240" w:lineRule="auto"/>
        <w:rPr>
          <w:rFonts w:ascii="Arial" w:eastAsiaTheme="minorEastAsia" w:hAnsi="Arial" w:cs="Arial"/>
          <w:sz w:val="20"/>
          <w:szCs w:val="20"/>
        </w:rPr>
      </w:pPr>
      <w:r w:rsidRPr="0082477B">
        <w:rPr>
          <w:rFonts w:ascii="Arial" w:eastAsiaTheme="minorEastAsia" w:hAnsi="Arial" w:cs="Arial"/>
          <w:b/>
          <w:sz w:val="20"/>
          <w:szCs w:val="20"/>
        </w:rPr>
        <w:t>● Session 1  Keynote Speaker: Richard Cooper, M.D.,</w:t>
      </w:r>
      <w:r w:rsidRPr="0082477B">
        <w:rPr>
          <w:rFonts w:ascii="Arial" w:eastAsiaTheme="minorEastAsia" w:hAnsi="Arial" w:cs="Arial"/>
          <w:sz w:val="20"/>
          <w:szCs w:val="20"/>
        </w:rPr>
        <w:t xml:space="preserve"> </w:t>
      </w:r>
      <w:r w:rsidRPr="0082477B">
        <w:rPr>
          <w:rFonts w:ascii="Arial" w:eastAsiaTheme="minorEastAsia" w:hAnsi="Arial" w:cs="Arial"/>
          <w:b/>
          <w:sz w:val="20"/>
          <w:szCs w:val="20"/>
        </w:rPr>
        <w:t>"Who Will Care for Tomorrow’s Children (and their Parents)?"</w:t>
      </w:r>
      <w:r>
        <w:rPr>
          <w:rFonts w:ascii="Arial" w:eastAsiaTheme="minorEastAsia" w:hAnsi="Arial" w:cs="Arial"/>
          <w:b/>
          <w:sz w:val="20"/>
          <w:szCs w:val="20"/>
        </w:rPr>
        <w:t xml:space="preserve"> Alumni Rm. </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Director, Center for the Future of the Healthcare Workforce, New York Institute of Technology; Senior Fellow, The Leonard Davis Institute of Health Economics, University of Pennsylvania; Former Dean and Director, Health Policy Institute, Medical College of Wisconsin</w:t>
      </w:r>
    </w:p>
    <w:p w14:paraId="135F677B" w14:textId="77777777" w:rsidR="0082477B" w:rsidRPr="0082477B" w:rsidRDefault="0082477B" w:rsidP="0082477B">
      <w:pPr>
        <w:spacing w:after="0" w:line="240" w:lineRule="auto"/>
        <w:rPr>
          <w:rFonts w:ascii="Arial" w:eastAsiaTheme="minorEastAsia" w:hAnsi="Arial" w:cs="Arial"/>
          <w:b/>
          <w:sz w:val="20"/>
          <w:szCs w:val="20"/>
        </w:rPr>
      </w:pPr>
    </w:p>
    <w:p w14:paraId="4E11A1D7"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u w:val="single"/>
        </w:rPr>
        <w:t>Thursday, April 18, 2013</w:t>
      </w:r>
    </w:p>
    <w:p w14:paraId="157A8BE0" w14:textId="4C67BA36" w:rsidR="0082477B" w:rsidRPr="0082477B" w:rsidRDefault="00D71F64" w:rsidP="0082477B">
      <w:pPr>
        <w:spacing w:after="0" w:line="240" w:lineRule="auto"/>
        <w:rPr>
          <w:rFonts w:ascii="Arial" w:eastAsiaTheme="minorEastAsia" w:hAnsi="Arial" w:cs="Arial"/>
          <w:b/>
          <w:sz w:val="20"/>
          <w:szCs w:val="20"/>
        </w:rPr>
      </w:pPr>
      <w:r>
        <w:rPr>
          <w:rFonts w:ascii="Arial" w:eastAsiaTheme="minorEastAsia" w:hAnsi="Arial" w:cs="Arial"/>
          <w:b/>
          <w:sz w:val="20"/>
          <w:szCs w:val="20"/>
        </w:rPr>
        <w:t>8:30—10:00</w:t>
      </w:r>
      <w:r w:rsidR="0082477B" w:rsidRPr="0082477B">
        <w:rPr>
          <w:rFonts w:ascii="Arial" w:eastAsiaTheme="minorEastAsia" w:hAnsi="Arial" w:cs="Arial"/>
          <w:b/>
          <w:sz w:val="20"/>
          <w:szCs w:val="20"/>
        </w:rPr>
        <w:t xml:space="preserve"> a.m.</w:t>
      </w:r>
    </w:p>
    <w:p w14:paraId="1954D0E4" w14:textId="2711F981"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Session 2  Technology’s Impact on Health in Small Cities and Rural Areas: EMR,   Social Media, and Telemedicine</w:t>
      </w:r>
      <w:r>
        <w:rPr>
          <w:rFonts w:ascii="Arial" w:eastAsiaTheme="minorEastAsia" w:hAnsi="Arial" w:cs="Arial"/>
          <w:b/>
          <w:sz w:val="20"/>
          <w:szCs w:val="20"/>
        </w:rPr>
        <w:t>- Laird Rm North</w:t>
      </w:r>
    </w:p>
    <w:p w14:paraId="65DE7D5D"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Anthony Ellertson, Ph.D.</w:t>
      </w:r>
      <w:r w:rsidRPr="0082477B">
        <w:rPr>
          <w:rFonts w:ascii="Arial" w:eastAsiaTheme="minorEastAsia" w:hAnsi="Arial" w:cs="Arial"/>
          <w:sz w:val="20"/>
          <w:szCs w:val="20"/>
        </w:rPr>
        <w:t xml:space="preserve">  Associate Professor of Computing and New Media Technologies.  University of Wisconsin-Stevens Point.  Panel Chair</w:t>
      </w:r>
    </w:p>
    <w:p w14:paraId="237C3E04" w14:textId="77777777" w:rsidR="0082477B" w:rsidRPr="0082477B" w:rsidRDefault="0082477B" w:rsidP="0082477B">
      <w:pPr>
        <w:spacing w:after="0" w:line="240" w:lineRule="auto"/>
        <w:rPr>
          <w:rFonts w:ascii="Arial" w:eastAsiaTheme="minorEastAsia" w:hAnsi="Arial" w:cs="Arial"/>
          <w:b/>
          <w:sz w:val="20"/>
          <w:szCs w:val="20"/>
        </w:rPr>
      </w:pPr>
    </w:p>
    <w:p w14:paraId="7063E223"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Nina Antoniotti, Ph.D.</w:t>
      </w:r>
      <w:r w:rsidRPr="0082477B">
        <w:rPr>
          <w:rFonts w:ascii="Arial" w:eastAsiaTheme="minorEastAsia" w:hAnsi="Arial" w:cs="Arial"/>
          <w:sz w:val="20"/>
          <w:szCs w:val="20"/>
        </w:rPr>
        <w:t>, Director, Telemedicine, Marshfield Clinic</w:t>
      </w:r>
    </w:p>
    <w:p w14:paraId="42E74BE1"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 xml:space="preserve">Oliver Degnan, M.A. </w:t>
      </w:r>
      <w:r w:rsidRPr="0082477B">
        <w:rPr>
          <w:rFonts w:ascii="Arial" w:eastAsiaTheme="minorEastAsia" w:hAnsi="Arial" w:cs="Arial"/>
          <w:sz w:val="20"/>
          <w:szCs w:val="20"/>
        </w:rPr>
        <w:t xml:space="preserve"> Chief Technology Officer, Marshfield Clinic</w:t>
      </w:r>
    </w:p>
    <w:p w14:paraId="3E56D79F"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Trevor Berceau</w:t>
      </w:r>
      <w:r w:rsidRPr="0082477B">
        <w:rPr>
          <w:rFonts w:ascii="Arial" w:eastAsiaTheme="minorEastAsia" w:hAnsi="Arial" w:cs="Arial"/>
          <w:sz w:val="20"/>
          <w:szCs w:val="20"/>
        </w:rPr>
        <w:t>, Research and Development, Epic, Inc.,,Verona, WI</w:t>
      </w:r>
    </w:p>
    <w:p w14:paraId="249AC348" w14:textId="77777777" w:rsidR="0082477B" w:rsidRPr="0082477B" w:rsidRDefault="0082477B" w:rsidP="0082477B">
      <w:pPr>
        <w:spacing w:after="0" w:line="240" w:lineRule="auto"/>
        <w:rPr>
          <w:rFonts w:ascii="Arial" w:eastAsiaTheme="minorEastAsia" w:hAnsi="Arial" w:cs="Arial"/>
          <w:b/>
          <w:sz w:val="20"/>
          <w:szCs w:val="20"/>
        </w:rPr>
      </w:pPr>
    </w:p>
    <w:p w14:paraId="604276CC" w14:textId="77777777" w:rsidR="0082477B" w:rsidRPr="0082477B" w:rsidRDefault="0082477B" w:rsidP="0082477B">
      <w:pPr>
        <w:spacing w:after="0" w:line="240" w:lineRule="auto"/>
        <w:rPr>
          <w:rFonts w:ascii="Arial" w:eastAsiaTheme="minorEastAsia" w:hAnsi="Arial" w:cs="Arial"/>
          <w:b/>
          <w:sz w:val="20"/>
          <w:szCs w:val="20"/>
        </w:rPr>
      </w:pPr>
    </w:p>
    <w:p w14:paraId="70D4618C" w14:textId="779D9DA1"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Session 3  Health Disparities in Small Cities: Women and Minorities</w:t>
      </w:r>
      <w:r>
        <w:rPr>
          <w:rFonts w:ascii="Arial" w:eastAsiaTheme="minorEastAsia" w:hAnsi="Arial" w:cs="Arial"/>
          <w:b/>
          <w:sz w:val="20"/>
          <w:szCs w:val="20"/>
        </w:rPr>
        <w:t>-Alumni Rm.</w:t>
      </w:r>
    </w:p>
    <w:p w14:paraId="1EAF3837"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 xml:space="preserve">Dan McCarty, Ph.D. </w:t>
      </w:r>
      <w:r w:rsidRPr="0082477B">
        <w:rPr>
          <w:rFonts w:ascii="Arial" w:eastAsiaTheme="minorEastAsia" w:hAnsi="Arial" w:cs="Arial"/>
          <w:sz w:val="20"/>
          <w:szCs w:val="20"/>
        </w:rPr>
        <w:t>School of Health Care Professions. University of Wisconsin-Stevens Point.  Panel Chair</w:t>
      </w:r>
    </w:p>
    <w:p w14:paraId="430C4F4D"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Julie Luks, M.D. CPE.</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Medical Director.</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Women’s Health, Aspirus</w:t>
      </w:r>
    </w:p>
    <w:p w14:paraId="4A4B1517" w14:textId="77777777" w:rsidR="0082477B" w:rsidRPr="0082477B" w:rsidRDefault="0082477B" w:rsidP="0082477B">
      <w:pPr>
        <w:numPr>
          <w:ilvl w:val="1"/>
          <w:numId w:val="2"/>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Kou Kevin Yang, M.D.</w:t>
      </w:r>
      <w:r w:rsidRPr="0082477B">
        <w:rPr>
          <w:rFonts w:ascii="Arial" w:eastAsiaTheme="minorEastAsia" w:hAnsi="Arial" w:cs="Arial"/>
          <w:sz w:val="20"/>
          <w:szCs w:val="20"/>
        </w:rPr>
        <w:t>, Family Medicine, Marshfield Clinic-Wausau</w:t>
      </w:r>
    </w:p>
    <w:p w14:paraId="3D74DE36" w14:textId="77777777" w:rsidR="0082477B" w:rsidRPr="0082477B" w:rsidRDefault="0082477B" w:rsidP="0082477B">
      <w:pPr>
        <w:numPr>
          <w:ilvl w:val="1"/>
          <w:numId w:val="2"/>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Dan McCarty</w:t>
      </w:r>
      <w:r w:rsidRPr="0082477B">
        <w:rPr>
          <w:rFonts w:ascii="Arial" w:eastAsiaTheme="minorEastAsia" w:hAnsi="Arial" w:cs="Arial"/>
          <w:sz w:val="20"/>
          <w:szCs w:val="20"/>
        </w:rPr>
        <w:t xml:space="preserve">, </w:t>
      </w:r>
      <w:r w:rsidRPr="0082477B">
        <w:rPr>
          <w:rFonts w:ascii="Arial" w:eastAsiaTheme="minorEastAsia" w:hAnsi="Arial" w:cs="Arial"/>
          <w:b/>
          <w:sz w:val="20"/>
          <w:szCs w:val="20"/>
        </w:rPr>
        <w:t>Ph.D.</w:t>
      </w:r>
      <w:r w:rsidRPr="0082477B">
        <w:rPr>
          <w:rFonts w:ascii="Arial" w:eastAsiaTheme="minorEastAsia" w:hAnsi="Arial" w:cs="Arial"/>
          <w:sz w:val="20"/>
          <w:szCs w:val="20"/>
        </w:rPr>
        <w:t>, School of Health Care Professions, University of Wisconsin-Stevens Point</w:t>
      </w:r>
    </w:p>
    <w:p w14:paraId="477D82B3"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Ted Kay.</w:t>
      </w:r>
      <w:r w:rsidRPr="0082477B">
        <w:rPr>
          <w:rFonts w:ascii="Arial" w:eastAsiaTheme="minorEastAsia" w:hAnsi="Arial" w:cs="Arial"/>
          <w:sz w:val="20"/>
          <w:szCs w:val="20"/>
        </w:rPr>
        <w:t>, President and CEO of Family Health, LaClinicia Inc., Wautoma, WI</w:t>
      </w:r>
    </w:p>
    <w:p w14:paraId="350BF900" w14:textId="77777777" w:rsidR="0082477B" w:rsidRPr="0082477B" w:rsidRDefault="0082477B" w:rsidP="0082477B">
      <w:pPr>
        <w:spacing w:after="0" w:line="240" w:lineRule="auto"/>
        <w:rPr>
          <w:rFonts w:ascii="Arial" w:eastAsiaTheme="minorEastAsia" w:hAnsi="Arial" w:cs="Arial"/>
          <w:sz w:val="20"/>
          <w:szCs w:val="20"/>
        </w:rPr>
      </w:pPr>
    </w:p>
    <w:p w14:paraId="275C4506" w14:textId="74B52C89" w:rsidR="0082477B" w:rsidRPr="0082477B" w:rsidRDefault="0082477B" w:rsidP="0082477B">
      <w:pPr>
        <w:numPr>
          <w:ilvl w:val="0"/>
          <w:numId w:val="2"/>
        </w:numPr>
        <w:spacing w:after="0" w:line="240" w:lineRule="auto"/>
        <w:rPr>
          <w:rFonts w:ascii="Arial" w:eastAsiaTheme="minorEastAsia" w:hAnsi="Arial" w:cs="Arial"/>
          <w:b/>
          <w:bCs/>
          <w:sz w:val="20"/>
          <w:szCs w:val="20"/>
        </w:rPr>
      </w:pPr>
      <w:r w:rsidRPr="0082477B">
        <w:rPr>
          <w:rFonts w:ascii="Arial" w:eastAsiaTheme="minorEastAsia" w:hAnsi="Arial" w:cs="Arial"/>
          <w:b/>
          <w:bCs/>
          <w:sz w:val="20"/>
          <w:szCs w:val="20"/>
        </w:rPr>
        <w:t>Session 4  Hospice and Palliative Care in Rural Communities: Challenges and Innovative Approaches</w:t>
      </w:r>
      <w:r>
        <w:rPr>
          <w:rFonts w:ascii="Arial" w:eastAsiaTheme="minorEastAsia" w:hAnsi="Arial" w:cs="Arial"/>
          <w:b/>
          <w:bCs/>
          <w:sz w:val="20"/>
          <w:szCs w:val="20"/>
        </w:rPr>
        <w:t xml:space="preserve"> Legacy Rm. </w:t>
      </w:r>
    </w:p>
    <w:p w14:paraId="19D0D0B9"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bCs/>
          <w:sz w:val="20"/>
          <w:szCs w:val="20"/>
        </w:rPr>
        <w:t>Amy Boelk, Ph.D.</w:t>
      </w:r>
      <w:r w:rsidRPr="0082477B">
        <w:rPr>
          <w:rFonts w:ascii="Arial" w:eastAsiaTheme="minorEastAsia" w:hAnsi="Arial" w:cs="Arial"/>
          <w:sz w:val="20"/>
          <w:szCs w:val="20"/>
        </w:rPr>
        <w:t>, Associate Professor, Department of Sociology and Social Work, University of Wisconsin-Stevens Point, Panel Chair</w:t>
      </w:r>
    </w:p>
    <w:p w14:paraId="7AE3FF01"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bCs/>
          <w:sz w:val="20"/>
          <w:szCs w:val="20"/>
        </w:rPr>
        <w:t>Susan Wurzer.</w:t>
      </w:r>
      <w:r w:rsidRPr="0082477B">
        <w:rPr>
          <w:rFonts w:ascii="Arial" w:eastAsiaTheme="minorEastAsia" w:hAnsi="Arial" w:cs="Arial"/>
          <w:sz w:val="20"/>
          <w:szCs w:val="20"/>
        </w:rPr>
        <w:t>, Community Educator, Hospice and Palliative Care Experts (HOPE) of Wisconsin</w:t>
      </w:r>
    </w:p>
    <w:p w14:paraId="17BAB33D"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bCs/>
          <w:sz w:val="20"/>
          <w:szCs w:val="20"/>
        </w:rPr>
        <w:t>Donnalee Hustedt. MSN.</w:t>
      </w:r>
      <w:r w:rsidRPr="0082477B">
        <w:rPr>
          <w:rFonts w:ascii="Arial" w:eastAsiaTheme="minorEastAsia" w:hAnsi="Arial" w:cs="Arial"/>
          <w:sz w:val="20"/>
          <w:szCs w:val="20"/>
        </w:rPr>
        <w:t>, Central Region Hospice Director, Ministry Home Care</w:t>
      </w:r>
    </w:p>
    <w:p w14:paraId="707AF7F6"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bCs/>
          <w:sz w:val="20"/>
          <w:szCs w:val="20"/>
        </w:rPr>
        <w:t>Laura Galloy, BSN.,</w:t>
      </w:r>
      <w:r w:rsidRPr="0082477B">
        <w:rPr>
          <w:rFonts w:ascii="Arial" w:eastAsiaTheme="minorEastAsia" w:hAnsi="Arial" w:cs="Arial"/>
          <w:sz w:val="20"/>
          <w:szCs w:val="20"/>
        </w:rPr>
        <w:t xml:space="preserve"> Supervisor, Patient Care, Ministry Home Care-Hospice</w:t>
      </w:r>
    </w:p>
    <w:p w14:paraId="3887792D"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bCs/>
          <w:sz w:val="20"/>
          <w:szCs w:val="20"/>
        </w:rPr>
        <w:t>Amy Boelk, Ph.D,</w:t>
      </w:r>
      <w:r w:rsidRPr="0082477B">
        <w:rPr>
          <w:rFonts w:ascii="Arial" w:eastAsiaTheme="minorEastAsia" w:hAnsi="Arial" w:cs="Arial"/>
          <w:sz w:val="20"/>
          <w:szCs w:val="20"/>
        </w:rPr>
        <w:t>. Associate Professor, Department of Sociology and Social Work, University of Wisconsin-Stevens Point</w:t>
      </w:r>
    </w:p>
    <w:p w14:paraId="404080E6" w14:textId="77777777" w:rsidR="0082477B" w:rsidRPr="0082477B" w:rsidRDefault="0082477B" w:rsidP="0082477B">
      <w:pPr>
        <w:spacing w:after="0" w:line="240" w:lineRule="auto"/>
        <w:rPr>
          <w:rFonts w:ascii="Arial" w:eastAsiaTheme="minorEastAsia" w:hAnsi="Arial" w:cs="Arial"/>
          <w:b/>
          <w:sz w:val="20"/>
          <w:szCs w:val="20"/>
        </w:rPr>
      </w:pPr>
    </w:p>
    <w:p w14:paraId="059DD153" w14:textId="7CC7AC7C" w:rsidR="0082477B" w:rsidRPr="0082477B" w:rsidRDefault="00D71F64" w:rsidP="0082477B">
      <w:pPr>
        <w:spacing w:after="0" w:line="240" w:lineRule="auto"/>
        <w:rPr>
          <w:rFonts w:ascii="Arial" w:eastAsiaTheme="minorEastAsia" w:hAnsi="Arial" w:cs="Arial"/>
          <w:b/>
          <w:sz w:val="20"/>
          <w:szCs w:val="20"/>
        </w:rPr>
      </w:pPr>
      <w:r>
        <w:rPr>
          <w:rFonts w:ascii="Arial" w:eastAsiaTheme="minorEastAsia" w:hAnsi="Arial" w:cs="Arial"/>
          <w:b/>
          <w:sz w:val="20"/>
          <w:szCs w:val="20"/>
        </w:rPr>
        <w:t>10:05</w:t>
      </w:r>
      <w:r w:rsidR="0082477B" w:rsidRPr="0082477B">
        <w:rPr>
          <w:rFonts w:ascii="Arial" w:eastAsiaTheme="minorEastAsia" w:hAnsi="Arial" w:cs="Arial"/>
          <w:b/>
          <w:sz w:val="20"/>
          <w:szCs w:val="20"/>
        </w:rPr>
        <w:t>—11:30 a.m.</w:t>
      </w:r>
    </w:p>
    <w:p w14:paraId="1274017F" w14:textId="657A7822"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xml:space="preserve">● Session 5  Featured Speaker I: Ira Moscovice, Ph.D., "The Impact of Health Care Reform on Rural Health," </w:t>
      </w:r>
      <w:r>
        <w:rPr>
          <w:rFonts w:ascii="Arial" w:eastAsiaTheme="minorEastAsia" w:hAnsi="Arial" w:cs="Arial"/>
          <w:b/>
          <w:sz w:val="20"/>
          <w:szCs w:val="20"/>
        </w:rPr>
        <w:t xml:space="preserve"> Alumni Rm. </w:t>
      </w:r>
      <w:r w:rsidRPr="0082477B">
        <w:rPr>
          <w:rFonts w:ascii="Arial" w:eastAsiaTheme="minorEastAsia" w:hAnsi="Arial" w:cs="Arial"/>
          <w:sz w:val="20"/>
          <w:szCs w:val="20"/>
        </w:rPr>
        <w:t>Director Upper Midwest Rural Health Research Center; Mayo Professor and Head of the Division of Health Policy and Management, School of Public Health, University of Minnesota</w:t>
      </w:r>
    </w:p>
    <w:p w14:paraId="076A1C4A" w14:textId="77777777" w:rsidR="0082477B" w:rsidRPr="0082477B" w:rsidRDefault="0082477B" w:rsidP="0082477B">
      <w:pPr>
        <w:spacing w:after="0" w:line="240" w:lineRule="auto"/>
        <w:rPr>
          <w:rFonts w:ascii="Arial" w:eastAsiaTheme="minorEastAsia" w:hAnsi="Arial" w:cs="Arial"/>
          <w:b/>
          <w:sz w:val="20"/>
          <w:szCs w:val="20"/>
        </w:rPr>
      </w:pPr>
    </w:p>
    <w:p w14:paraId="0CCBEA60"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11:30 a.m.—12:30 p.m.</w:t>
      </w:r>
    </w:p>
    <w:p w14:paraId="05EB0DCA"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Lunch individually taken in the Dreyfus University Center or elsewhere in the Stevens Point area</w:t>
      </w:r>
    </w:p>
    <w:p w14:paraId="257CB89B" w14:textId="77777777" w:rsidR="0082477B" w:rsidRPr="0082477B" w:rsidRDefault="0082477B" w:rsidP="0082477B">
      <w:pPr>
        <w:spacing w:after="0" w:line="240" w:lineRule="auto"/>
        <w:rPr>
          <w:rFonts w:ascii="Arial" w:eastAsiaTheme="minorEastAsia" w:hAnsi="Arial" w:cs="Arial"/>
          <w:b/>
          <w:sz w:val="20"/>
          <w:szCs w:val="20"/>
        </w:rPr>
      </w:pPr>
    </w:p>
    <w:p w14:paraId="3CC2CAF4"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12:30—1:45 p.m.</w:t>
      </w:r>
    </w:p>
    <w:p w14:paraId="17F0D8C5" w14:textId="265F8DA4"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Session 6 Finance: Insurance and Reimbursement Issues in Small Cities</w:t>
      </w:r>
      <w:r>
        <w:rPr>
          <w:rFonts w:ascii="Arial" w:eastAsiaTheme="minorEastAsia" w:hAnsi="Arial" w:cs="Arial"/>
          <w:b/>
          <w:sz w:val="20"/>
          <w:szCs w:val="20"/>
        </w:rPr>
        <w:t>- Laird Rm North</w:t>
      </w:r>
    </w:p>
    <w:p w14:paraId="0DB8C726"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Gary Mullins, Ph.D. Professor of Business Administration and Head of the School of</w:t>
      </w:r>
      <w:r w:rsidRPr="0082477B">
        <w:rPr>
          <w:rFonts w:ascii="Arial" w:eastAsiaTheme="minorEastAsia" w:hAnsi="Arial" w:cs="Arial"/>
          <w:sz w:val="20"/>
          <w:szCs w:val="20"/>
        </w:rPr>
        <w:t xml:space="preserve"> Business and Economics.  University of Wisconsin-Stevens Point. Panel Chair</w:t>
      </w:r>
    </w:p>
    <w:p w14:paraId="04BCBE85"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 xml:space="preserve">Chris Bruni, B.S. CEBS, GBA </w:t>
      </w:r>
      <w:r w:rsidRPr="0082477B">
        <w:rPr>
          <w:rFonts w:ascii="Arial" w:eastAsiaTheme="minorEastAsia" w:hAnsi="Arial" w:cs="Arial"/>
          <w:sz w:val="20"/>
          <w:szCs w:val="20"/>
        </w:rPr>
        <w:t>Director of Sales.  Security Health Plan</w:t>
      </w:r>
    </w:p>
    <w:p w14:paraId="57E5B341"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Dennis Peterson</w:t>
      </w:r>
      <w:r w:rsidRPr="0082477B">
        <w:rPr>
          <w:rFonts w:ascii="Arial" w:eastAsiaTheme="minorEastAsia" w:hAnsi="Arial" w:cs="Arial"/>
          <w:sz w:val="20"/>
          <w:szCs w:val="20"/>
        </w:rPr>
        <w:t xml:space="preserve">, </w:t>
      </w:r>
      <w:r w:rsidRPr="0082477B">
        <w:rPr>
          <w:rFonts w:ascii="Arial" w:eastAsiaTheme="minorEastAsia" w:hAnsi="Arial" w:cs="Arial"/>
          <w:b/>
          <w:sz w:val="20"/>
          <w:szCs w:val="20"/>
        </w:rPr>
        <w:t>B.S.</w:t>
      </w:r>
      <w:r w:rsidRPr="0082477B">
        <w:rPr>
          <w:rFonts w:ascii="Arial" w:eastAsiaTheme="minorEastAsia" w:hAnsi="Arial" w:cs="Arial"/>
          <w:sz w:val="20"/>
          <w:szCs w:val="20"/>
        </w:rPr>
        <w:t>, Executive Vice President, Delta Dental</w:t>
      </w:r>
    </w:p>
    <w:p w14:paraId="221AB4A2"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Jason Davis, Ph.D.</w:t>
      </w:r>
      <w:r w:rsidRPr="0082477B">
        <w:rPr>
          <w:rFonts w:ascii="Arial" w:eastAsiaTheme="minorEastAsia" w:hAnsi="Arial" w:cs="Arial"/>
          <w:sz w:val="20"/>
          <w:szCs w:val="20"/>
        </w:rPr>
        <w:t>, Associate. Professor, School of Business and Economics, University of Wisconsin-Stevens Point</w:t>
      </w:r>
    </w:p>
    <w:p w14:paraId="75907387" w14:textId="77777777" w:rsidR="0082477B" w:rsidRPr="0082477B" w:rsidRDefault="0082477B" w:rsidP="0082477B">
      <w:pPr>
        <w:spacing w:after="0" w:line="240" w:lineRule="auto"/>
        <w:rPr>
          <w:rFonts w:ascii="Arial" w:eastAsiaTheme="minorEastAsia" w:hAnsi="Arial" w:cs="Arial"/>
          <w:sz w:val="20"/>
          <w:szCs w:val="20"/>
        </w:rPr>
      </w:pPr>
    </w:p>
    <w:p w14:paraId="41AD0997" w14:textId="3AC98586"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lastRenderedPageBreak/>
        <w:t>● Session 7  Recruitment of Health Professionals in Small Cities &amp; Rural Areas</w:t>
      </w:r>
      <w:r>
        <w:rPr>
          <w:rFonts w:ascii="Arial" w:eastAsiaTheme="minorEastAsia" w:hAnsi="Arial" w:cs="Arial"/>
          <w:b/>
          <w:sz w:val="20"/>
          <w:szCs w:val="20"/>
        </w:rPr>
        <w:t>- Alumni Rm.</w:t>
      </w:r>
    </w:p>
    <w:p w14:paraId="2655AFF6"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Ed Miller, Ph.D.</w:t>
      </w:r>
      <w:r w:rsidRPr="0082477B">
        <w:rPr>
          <w:rFonts w:ascii="Arial" w:eastAsiaTheme="minorEastAsia" w:hAnsi="Arial" w:cs="Arial"/>
          <w:sz w:val="20"/>
          <w:szCs w:val="20"/>
        </w:rPr>
        <w:t>, Department of Political Science and the Center for the Small City, University of Wisconsin-Stevens Point, Panel Chair</w:t>
      </w:r>
    </w:p>
    <w:p w14:paraId="404C3C7F" w14:textId="77777777" w:rsidR="0082477B" w:rsidRPr="0082477B" w:rsidRDefault="0082477B" w:rsidP="0082477B">
      <w:pPr>
        <w:numPr>
          <w:ilvl w:val="1"/>
          <w:numId w:val="2"/>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Byron J. Crouse, M.D.</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Director,</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Wisconsin Academy of Rural Medicine, University of Wisconsin School of Medicine and Public Health</w:t>
      </w:r>
    </w:p>
    <w:p w14:paraId="47B99C98"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Claudine Taub, R.N.</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Ministry Health</w:t>
      </w:r>
    </w:p>
    <w:p w14:paraId="36B93F7F"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Patrick Safo, M.D., Ph.D.</w:t>
      </w:r>
      <w:r w:rsidRPr="0082477B">
        <w:rPr>
          <w:rFonts w:ascii="Arial" w:eastAsiaTheme="minorEastAsia" w:hAnsi="Arial" w:cs="Arial"/>
          <w:sz w:val="20"/>
          <w:szCs w:val="20"/>
        </w:rPr>
        <w:t>, Dermatologist, Ministry Health</w:t>
      </w:r>
    </w:p>
    <w:p w14:paraId="7BC5C187"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Ed Miller, Ph.D.</w:t>
      </w:r>
      <w:r w:rsidRPr="0082477B">
        <w:rPr>
          <w:rFonts w:ascii="Arial" w:eastAsiaTheme="minorEastAsia" w:hAnsi="Arial" w:cs="Arial"/>
          <w:sz w:val="20"/>
          <w:szCs w:val="20"/>
        </w:rPr>
        <w:t>, Department of Political Science and the Center for the Small City, University of Wisconsin-Stevens Point</w:t>
      </w:r>
    </w:p>
    <w:p w14:paraId="6C9E4270" w14:textId="77777777" w:rsidR="0082477B" w:rsidRPr="0082477B" w:rsidRDefault="0082477B" w:rsidP="0082477B">
      <w:pPr>
        <w:spacing w:after="0" w:line="240" w:lineRule="auto"/>
        <w:rPr>
          <w:rFonts w:ascii="Arial" w:eastAsiaTheme="minorEastAsia" w:hAnsi="Arial" w:cs="Arial"/>
          <w:sz w:val="20"/>
          <w:szCs w:val="20"/>
        </w:rPr>
      </w:pPr>
    </w:p>
    <w:p w14:paraId="0E67C032" w14:textId="3035510E"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xml:space="preserve">● Session 8  Tribal Health Needs and Services </w:t>
      </w:r>
      <w:r w:rsidR="00A70103">
        <w:rPr>
          <w:rFonts w:ascii="Arial" w:eastAsiaTheme="minorEastAsia" w:hAnsi="Arial" w:cs="Arial"/>
          <w:b/>
          <w:sz w:val="20"/>
          <w:szCs w:val="20"/>
        </w:rPr>
        <w:t>– Legacy Rm.</w:t>
      </w:r>
    </w:p>
    <w:p w14:paraId="3D44FB3B" w14:textId="77777777" w:rsidR="0082477B" w:rsidRPr="0082477B" w:rsidRDefault="0082477B" w:rsidP="0082477B">
      <w:pPr>
        <w:numPr>
          <w:ilvl w:val="0"/>
          <w:numId w:val="1"/>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Elizabeth Wabandato, Ph.D.</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Department of Political Science,</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University of Wisconsin-Stevens Point, Panel Chair</w:t>
      </w:r>
    </w:p>
    <w:p w14:paraId="1A66E1B3" w14:textId="77777777" w:rsidR="0082477B" w:rsidRPr="0082477B" w:rsidRDefault="0082477B" w:rsidP="0082477B">
      <w:pPr>
        <w:numPr>
          <w:ilvl w:val="1"/>
          <w:numId w:val="1"/>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Sonny Smart</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M.S.W.</w:t>
      </w:r>
      <w:r w:rsidRPr="0082477B">
        <w:rPr>
          <w:rFonts w:ascii="Arial" w:eastAsiaTheme="minorEastAsia" w:hAnsi="Arial" w:cs="Arial"/>
          <w:sz w:val="20"/>
          <w:szCs w:val="20"/>
        </w:rPr>
        <w:t>, Professor, Social Work, University of Wisconsin-Stevens Point</w:t>
      </w:r>
    </w:p>
    <w:p w14:paraId="77ED4CA4" w14:textId="77777777" w:rsidR="0082477B" w:rsidRPr="0082477B" w:rsidRDefault="0082477B" w:rsidP="0082477B">
      <w:pPr>
        <w:numPr>
          <w:ilvl w:val="1"/>
          <w:numId w:val="1"/>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Deb Tutor</w:t>
      </w:r>
      <w:r w:rsidRPr="0082477B">
        <w:rPr>
          <w:rFonts w:ascii="Arial" w:eastAsiaTheme="minorEastAsia" w:hAnsi="Arial" w:cs="Arial"/>
          <w:sz w:val="20"/>
          <w:szCs w:val="20"/>
        </w:rPr>
        <w:t>, Clinic Administrator, Bad River Health and Wellness Center</w:t>
      </w:r>
    </w:p>
    <w:p w14:paraId="65A22DC1"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Kim Sturm, D.D.S.</w:t>
      </w:r>
      <w:r w:rsidRPr="0082477B">
        <w:rPr>
          <w:rFonts w:ascii="Arial" w:eastAsiaTheme="minorEastAsia" w:hAnsi="Arial" w:cs="Arial"/>
          <w:sz w:val="20"/>
          <w:szCs w:val="20"/>
        </w:rPr>
        <w:t>, Dentist, Bad River Health and Wellness Center</w:t>
      </w:r>
    </w:p>
    <w:p w14:paraId="19C240D3" w14:textId="77777777" w:rsidR="0082477B" w:rsidRPr="0082477B" w:rsidRDefault="0082477B" w:rsidP="0082477B">
      <w:pPr>
        <w:numPr>
          <w:ilvl w:val="1"/>
          <w:numId w:val="1"/>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Jon Greendeer, B.S.</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President, Ho-Chunk Nation</w:t>
      </w:r>
    </w:p>
    <w:p w14:paraId="4C3D8DDB" w14:textId="77777777" w:rsidR="0082477B" w:rsidRPr="0082477B" w:rsidRDefault="0082477B" w:rsidP="0082477B">
      <w:pPr>
        <w:spacing w:after="0" w:line="240" w:lineRule="auto"/>
        <w:rPr>
          <w:rFonts w:ascii="Arial" w:eastAsiaTheme="minorEastAsia" w:hAnsi="Arial" w:cs="Arial"/>
          <w:b/>
          <w:sz w:val="20"/>
          <w:szCs w:val="20"/>
        </w:rPr>
      </w:pPr>
    </w:p>
    <w:p w14:paraId="7077F507" w14:textId="77777777" w:rsidR="0082477B" w:rsidRPr="0082477B" w:rsidRDefault="0082477B" w:rsidP="0082477B">
      <w:pPr>
        <w:spacing w:after="0" w:line="240" w:lineRule="auto"/>
        <w:rPr>
          <w:rFonts w:ascii="Arial" w:eastAsiaTheme="minorEastAsia" w:hAnsi="Arial" w:cs="Arial"/>
          <w:b/>
          <w:sz w:val="20"/>
          <w:szCs w:val="20"/>
        </w:rPr>
      </w:pPr>
    </w:p>
    <w:p w14:paraId="45001204" w14:textId="77777777" w:rsidR="0082477B" w:rsidRPr="0082477B" w:rsidRDefault="0082477B" w:rsidP="0082477B">
      <w:pPr>
        <w:spacing w:after="0" w:line="240" w:lineRule="auto"/>
        <w:rPr>
          <w:rFonts w:ascii="Arial" w:eastAsiaTheme="minorEastAsia" w:hAnsi="Arial" w:cs="Arial"/>
          <w:b/>
          <w:sz w:val="20"/>
          <w:szCs w:val="20"/>
        </w:rPr>
      </w:pPr>
    </w:p>
    <w:p w14:paraId="2EC002B0" w14:textId="0B302E35" w:rsidR="0082477B" w:rsidRPr="0082477B" w:rsidRDefault="00D71F64" w:rsidP="0082477B">
      <w:pPr>
        <w:spacing w:after="0" w:line="240" w:lineRule="auto"/>
        <w:rPr>
          <w:rFonts w:ascii="Arial" w:eastAsiaTheme="minorEastAsia" w:hAnsi="Arial" w:cs="Arial"/>
          <w:b/>
          <w:sz w:val="20"/>
          <w:szCs w:val="20"/>
        </w:rPr>
      </w:pPr>
      <w:r>
        <w:rPr>
          <w:rFonts w:ascii="Arial" w:eastAsiaTheme="minorEastAsia" w:hAnsi="Arial" w:cs="Arial"/>
          <w:b/>
          <w:sz w:val="20"/>
          <w:szCs w:val="20"/>
        </w:rPr>
        <w:t>1:50—3:25</w:t>
      </w:r>
      <w:r w:rsidR="0082477B" w:rsidRPr="0082477B">
        <w:rPr>
          <w:rFonts w:ascii="Arial" w:eastAsiaTheme="minorEastAsia" w:hAnsi="Arial" w:cs="Arial"/>
          <w:b/>
          <w:sz w:val="20"/>
          <w:szCs w:val="20"/>
        </w:rPr>
        <w:t xml:space="preserve"> p.m.</w:t>
      </w:r>
    </w:p>
    <w:p w14:paraId="1733EE9C" w14:textId="08734212"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Session 9  Establishing Medical Training in Small Cities: Medical Schools, Residencies, Nursing Programs</w:t>
      </w:r>
      <w:r w:rsidR="00A70103">
        <w:rPr>
          <w:rFonts w:ascii="Arial" w:eastAsiaTheme="minorEastAsia" w:hAnsi="Arial" w:cs="Arial"/>
          <w:b/>
          <w:sz w:val="20"/>
          <w:szCs w:val="20"/>
        </w:rPr>
        <w:t>- Laird Rm North</w:t>
      </w:r>
    </w:p>
    <w:p w14:paraId="3E5593E4" w14:textId="77777777" w:rsidR="0082477B" w:rsidRPr="0082477B" w:rsidRDefault="0082477B" w:rsidP="0082477B">
      <w:pPr>
        <w:numPr>
          <w:ilvl w:val="1"/>
          <w:numId w:val="3"/>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xml:space="preserve">Susan Raab, Ed.D.  </w:t>
      </w:r>
      <w:r w:rsidRPr="0082477B">
        <w:rPr>
          <w:rFonts w:ascii="Arial" w:eastAsiaTheme="minorEastAsia" w:hAnsi="Arial" w:cs="Arial"/>
          <w:sz w:val="20"/>
          <w:szCs w:val="20"/>
        </w:rPr>
        <w:t>Prof. and Head of School of Health Professions and Coordinator of the Pre-Nursing Program</w:t>
      </w:r>
    </w:p>
    <w:p w14:paraId="741754A9"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Carole Paulson, MSN, Ed.D.</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Assistant Professor</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School Health Care Professions. University of Wisconsin-Stevens Point</w:t>
      </w:r>
    </w:p>
    <w:p w14:paraId="3E17D87F"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Matthew J. Jansen, M.D</w:t>
      </w:r>
      <w:r w:rsidRPr="0082477B">
        <w:rPr>
          <w:rFonts w:ascii="Arial" w:eastAsiaTheme="minorEastAsia" w:hAnsi="Arial" w:cs="Arial"/>
          <w:sz w:val="20"/>
          <w:szCs w:val="20"/>
        </w:rPr>
        <w:t>., Director, Division of Education, Marshfield Clinic</w:t>
      </w:r>
    </w:p>
    <w:p w14:paraId="33D958C7"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Paula Termuhlen, M.D.</w:t>
      </w:r>
      <w:r w:rsidRPr="0082477B">
        <w:rPr>
          <w:rFonts w:ascii="Arial" w:eastAsiaTheme="minorEastAsia" w:hAnsi="Arial" w:cs="Arial"/>
          <w:sz w:val="20"/>
          <w:szCs w:val="20"/>
        </w:rPr>
        <w:t>, Professor of Surgery and General Surgery, Residency Program Director, and Faculty Leader, MCW Community Medical Education Program, Medical College of Wisconsin</w:t>
      </w:r>
    </w:p>
    <w:p w14:paraId="342F9F90" w14:textId="77777777" w:rsidR="0082477B" w:rsidRPr="0082477B" w:rsidRDefault="0082477B" w:rsidP="0082477B">
      <w:pPr>
        <w:spacing w:after="0" w:line="240" w:lineRule="auto"/>
        <w:rPr>
          <w:rFonts w:ascii="Arial" w:eastAsiaTheme="minorEastAsia" w:hAnsi="Arial" w:cs="Arial"/>
          <w:sz w:val="20"/>
          <w:szCs w:val="20"/>
        </w:rPr>
      </w:pPr>
    </w:p>
    <w:p w14:paraId="220925EA" w14:textId="48BA5C4E"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Session 10 Oral Healthcare Considerations in Small Cities and Rural Communities</w:t>
      </w:r>
      <w:r w:rsidR="00A70103">
        <w:rPr>
          <w:rFonts w:ascii="Arial" w:eastAsiaTheme="minorEastAsia" w:hAnsi="Arial" w:cs="Arial"/>
          <w:b/>
          <w:sz w:val="20"/>
          <w:szCs w:val="20"/>
        </w:rPr>
        <w:t xml:space="preserve">- Alumni Rm. </w:t>
      </w:r>
    </w:p>
    <w:p w14:paraId="54004A3D" w14:textId="7B699894" w:rsidR="0082477B" w:rsidRPr="0082477B" w:rsidRDefault="00D71F64" w:rsidP="00A70103">
      <w:pPr>
        <w:numPr>
          <w:ilvl w:val="1"/>
          <w:numId w:val="3"/>
        </w:numPr>
        <w:spacing w:after="0" w:line="240" w:lineRule="auto"/>
        <w:rPr>
          <w:rFonts w:ascii="Arial" w:eastAsiaTheme="minorEastAsia" w:hAnsi="Arial" w:cs="Arial"/>
          <w:b/>
          <w:sz w:val="20"/>
          <w:szCs w:val="20"/>
        </w:rPr>
      </w:pPr>
      <w:r>
        <w:rPr>
          <w:rFonts w:ascii="Arial" w:eastAsiaTheme="minorEastAsia" w:hAnsi="Arial" w:cs="Arial"/>
          <w:b/>
          <w:sz w:val="20"/>
          <w:szCs w:val="20"/>
        </w:rPr>
        <w:t>Chris Cirmo</w:t>
      </w:r>
      <w:r w:rsidR="0082477B" w:rsidRPr="0082477B">
        <w:rPr>
          <w:rFonts w:ascii="Arial" w:eastAsiaTheme="minorEastAsia" w:hAnsi="Arial" w:cs="Arial"/>
          <w:b/>
          <w:sz w:val="20"/>
          <w:szCs w:val="20"/>
        </w:rPr>
        <w:t xml:space="preserve">, Ph.D., Dean, </w:t>
      </w:r>
      <w:r>
        <w:rPr>
          <w:rFonts w:ascii="Arial" w:eastAsiaTheme="minorEastAsia" w:hAnsi="Arial" w:cs="Arial"/>
          <w:sz w:val="20"/>
          <w:szCs w:val="20"/>
        </w:rPr>
        <w:t xml:space="preserve">College of Letters and Science. </w:t>
      </w:r>
      <w:r w:rsidR="0082477B" w:rsidRPr="0082477B">
        <w:rPr>
          <w:rFonts w:ascii="Arial" w:eastAsiaTheme="minorEastAsia" w:hAnsi="Arial" w:cs="Arial"/>
          <w:sz w:val="20"/>
          <w:szCs w:val="20"/>
        </w:rPr>
        <w:t>, University of Wisconsin-Stevens Point, Panel Chair</w:t>
      </w:r>
    </w:p>
    <w:p w14:paraId="2A2CE3E6"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Brenda Diamond</w:t>
      </w:r>
      <w:r w:rsidRPr="0082477B">
        <w:rPr>
          <w:rFonts w:ascii="Arial" w:eastAsiaTheme="minorEastAsia" w:hAnsi="Arial" w:cs="Arial"/>
          <w:sz w:val="20"/>
          <w:szCs w:val="20"/>
        </w:rPr>
        <w:t xml:space="preserve">, </w:t>
      </w:r>
      <w:r w:rsidRPr="0082477B">
        <w:rPr>
          <w:rFonts w:ascii="Arial" w:eastAsiaTheme="minorEastAsia" w:hAnsi="Arial" w:cs="Arial"/>
          <w:b/>
          <w:sz w:val="20"/>
          <w:szCs w:val="20"/>
        </w:rPr>
        <w:t>B.S., R.D.H.</w:t>
      </w:r>
      <w:r w:rsidRPr="0082477B">
        <w:rPr>
          <w:rFonts w:ascii="Arial" w:eastAsiaTheme="minorEastAsia" w:hAnsi="Arial" w:cs="Arial"/>
          <w:sz w:val="20"/>
          <w:szCs w:val="20"/>
        </w:rPr>
        <w:t>, Director, Ministry Dental Clinic, Ministry Health</w:t>
      </w:r>
    </w:p>
    <w:p w14:paraId="172FAAF3" w14:textId="77777777" w:rsidR="0082477B" w:rsidRPr="0082477B" w:rsidRDefault="0082477B" w:rsidP="0082477B">
      <w:pPr>
        <w:numPr>
          <w:ilvl w:val="1"/>
          <w:numId w:val="3"/>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G. Joseph Kilsdonk, Au.D.,</w:t>
      </w:r>
      <w:r w:rsidRPr="0082477B">
        <w:rPr>
          <w:rFonts w:ascii="Arial" w:eastAsiaTheme="minorEastAsia" w:hAnsi="Arial" w:cs="Arial"/>
          <w:sz w:val="20"/>
          <w:szCs w:val="20"/>
        </w:rPr>
        <w:t xml:space="preserve"> Administrative Director, Division of Education, Marshfield Clinic </w:t>
      </w:r>
    </w:p>
    <w:p w14:paraId="1ABDEF31"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Amit Acharya, B.D.S.</w:t>
      </w:r>
      <w:r w:rsidRPr="0082477B">
        <w:rPr>
          <w:rFonts w:ascii="Arial" w:eastAsiaTheme="minorEastAsia" w:hAnsi="Arial" w:cs="Arial"/>
          <w:sz w:val="20"/>
          <w:szCs w:val="20"/>
        </w:rPr>
        <w:t xml:space="preserve">, </w:t>
      </w:r>
      <w:r w:rsidRPr="0082477B">
        <w:rPr>
          <w:rFonts w:ascii="Arial" w:eastAsiaTheme="minorEastAsia" w:hAnsi="Arial" w:cs="Arial"/>
          <w:b/>
          <w:sz w:val="20"/>
          <w:szCs w:val="20"/>
        </w:rPr>
        <w:t>Ph.D.</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 xml:space="preserve">Dental Informatics Scientist/Associate Research Scientist, Biomedical Informatics Research Center, Marshfield Clinic </w:t>
      </w:r>
    </w:p>
    <w:p w14:paraId="038DE626"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Sheila Stover, D.D. S.,</w:t>
      </w:r>
      <w:r w:rsidRPr="0082477B">
        <w:rPr>
          <w:rFonts w:ascii="Arial" w:eastAsiaTheme="minorEastAsia" w:hAnsi="Arial" w:cs="Arial"/>
          <w:sz w:val="20"/>
          <w:szCs w:val="20"/>
        </w:rPr>
        <w:t xml:space="preserve"> </w:t>
      </w:r>
      <w:r w:rsidRPr="0082477B">
        <w:rPr>
          <w:rFonts w:ascii="Arial" w:eastAsiaTheme="minorEastAsia" w:hAnsi="Arial" w:cs="Arial"/>
          <w:b/>
          <w:sz w:val="20"/>
          <w:szCs w:val="20"/>
        </w:rPr>
        <w:t>M.S.</w:t>
      </w:r>
      <w:r w:rsidRPr="0082477B">
        <w:rPr>
          <w:rFonts w:ascii="Arial" w:eastAsiaTheme="minorEastAsia" w:hAnsi="Arial" w:cs="Arial"/>
          <w:sz w:val="20"/>
          <w:szCs w:val="20"/>
        </w:rPr>
        <w:t>,Clinical Assistant Professor, Director Rural Outreach Programs, Marquette University Dental School</w:t>
      </w:r>
    </w:p>
    <w:p w14:paraId="75C2EDE2" w14:textId="77777777" w:rsidR="0082477B" w:rsidRPr="0082477B" w:rsidRDefault="0082477B" w:rsidP="0082477B">
      <w:pPr>
        <w:spacing w:after="0" w:line="240" w:lineRule="auto"/>
        <w:rPr>
          <w:rFonts w:ascii="Arial" w:eastAsiaTheme="minorEastAsia" w:hAnsi="Arial" w:cs="Arial"/>
          <w:sz w:val="20"/>
          <w:szCs w:val="20"/>
        </w:rPr>
      </w:pPr>
    </w:p>
    <w:p w14:paraId="522CEC24" w14:textId="7478B9E2" w:rsidR="0082477B" w:rsidRPr="0082477B" w:rsidRDefault="0082477B" w:rsidP="00A70103">
      <w:pPr>
        <w:tabs>
          <w:tab w:val="left" w:pos="630"/>
        </w:tabs>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Session 11  Mental Health</w:t>
      </w:r>
      <w:r w:rsidR="00A70103">
        <w:rPr>
          <w:rFonts w:ascii="Arial" w:eastAsiaTheme="minorEastAsia" w:hAnsi="Arial" w:cs="Arial"/>
          <w:b/>
          <w:sz w:val="20"/>
          <w:szCs w:val="20"/>
        </w:rPr>
        <w:t>- Legacy Rm.</w:t>
      </w:r>
    </w:p>
    <w:p w14:paraId="206BF06E" w14:textId="77777777" w:rsidR="0082477B" w:rsidRPr="0082477B" w:rsidRDefault="0082477B" w:rsidP="00A70103">
      <w:pPr>
        <w:numPr>
          <w:ilvl w:val="0"/>
          <w:numId w:val="8"/>
        </w:numPr>
        <w:spacing w:after="0" w:line="240" w:lineRule="auto"/>
        <w:ind w:left="1080"/>
        <w:rPr>
          <w:rFonts w:ascii="Arial" w:eastAsiaTheme="minorEastAsia" w:hAnsi="Arial" w:cs="Arial"/>
          <w:sz w:val="20"/>
          <w:szCs w:val="20"/>
        </w:rPr>
      </w:pPr>
      <w:r w:rsidRPr="0082477B">
        <w:rPr>
          <w:rFonts w:ascii="Arial" w:eastAsiaTheme="minorEastAsia" w:hAnsi="Arial" w:cs="Arial"/>
          <w:b/>
          <w:sz w:val="20"/>
          <w:szCs w:val="20"/>
        </w:rPr>
        <w:t>Craig Wendorf, Ph. D.</w:t>
      </w:r>
      <w:r w:rsidRPr="0082477B">
        <w:rPr>
          <w:rFonts w:ascii="Arial" w:eastAsiaTheme="minorEastAsia" w:hAnsi="Arial" w:cs="Arial"/>
          <w:sz w:val="20"/>
          <w:szCs w:val="20"/>
        </w:rPr>
        <w:t>, Department of Psychology, University of Wisconsin-Stevens Point, Panel Chair</w:t>
      </w:r>
    </w:p>
    <w:p w14:paraId="67F36D25"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 xml:space="preserve">Harry Magee, M.D. </w:t>
      </w:r>
      <w:r w:rsidRPr="0082477B">
        <w:rPr>
          <w:rFonts w:ascii="Arial" w:eastAsiaTheme="minorEastAsia" w:hAnsi="Arial" w:cs="Arial"/>
          <w:sz w:val="20"/>
          <w:szCs w:val="20"/>
        </w:rPr>
        <w:t>Psychiatrist. , University of Wisconsin-Stevens Point</w:t>
      </w:r>
    </w:p>
    <w:p w14:paraId="00AF25B2"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Terry Kaddatz, PsyD.</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Psychologist, Ministry Medical Group</w:t>
      </w:r>
    </w:p>
    <w:p w14:paraId="5A45DDCD"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Amy Marcott, M.A. Ed.</w:t>
      </w:r>
      <w:r w:rsidRPr="0082477B">
        <w:rPr>
          <w:rFonts w:ascii="Arial" w:eastAsiaTheme="minorEastAsia" w:hAnsi="Arial" w:cs="Arial"/>
          <w:sz w:val="20"/>
          <w:szCs w:val="20"/>
        </w:rPr>
        <w:t>, Division Coordinator of Community Programs, Portage County Health &amp; Human Services Department</w:t>
      </w:r>
    </w:p>
    <w:p w14:paraId="455AEDE5" w14:textId="77777777" w:rsidR="0082477B" w:rsidRPr="0082477B" w:rsidRDefault="0082477B" w:rsidP="0082477B">
      <w:pPr>
        <w:spacing w:after="0" w:line="240" w:lineRule="auto"/>
        <w:rPr>
          <w:rFonts w:ascii="Arial" w:eastAsiaTheme="minorEastAsia" w:hAnsi="Arial" w:cs="Arial"/>
          <w:b/>
          <w:sz w:val="20"/>
          <w:szCs w:val="20"/>
        </w:rPr>
      </w:pPr>
    </w:p>
    <w:p w14:paraId="4C654920" w14:textId="568000B8"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Session 12  Regional Cooperation</w:t>
      </w:r>
      <w:r w:rsidR="00A70103">
        <w:rPr>
          <w:rFonts w:ascii="Arial" w:eastAsiaTheme="minorEastAsia" w:hAnsi="Arial" w:cs="Arial"/>
          <w:b/>
          <w:sz w:val="20"/>
          <w:szCs w:val="20"/>
        </w:rPr>
        <w:t>- Encore Rm.</w:t>
      </w:r>
    </w:p>
    <w:p w14:paraId="64B32FC8" w14:textId="77777777" w:rsidR="0082477B" w:rsidRPr="0082477B" w:rsidRDefault="0082477B" w:rsidP="0082477B">
      <w:pPr>
        <w:numPr>
          <w:ilvl w:val="0"/>
          <w:numId w:val="8"/>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 xml:space="preserve">Robert Wolensky, Ph.D. </w:t>
      </w:r>
      <w:r w:rsidRPr="0082477B">
        <w:rPr>
          <w:rFonts w:ascii="Arial" w:eastAsiaTheme="minorEastAsia" w:hAnsi="Arial" w:cs="Arial"/>
          <w:sz w:val="20"/>
          <w:szCs w:val="20"/>
        </w:rPr>
        <w:t>Professor. Department of Sociology and Social Work.  University of Wisconsin-Stevens Point. Panel Chair</w:t>
      </w:r>
    </w:p>
    <w:p w14:paraId="493CFFB8"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Heong P’ng, M.D.</w:t>
      </w:r>
      <w:r w:rsidRPr="0082477B">
        <w:rPr>
          <w:rFonts w:ascii="Arial" w:eastAsiaTheme="minorEastAsia" w:hAnsi="Arial" w:cs="Arial"/>
          <w:sz w:val="20"/>
          <w:szCs w:val="20"/>
        </w:rPr>
        <w:t>, Medical Director, Spirit Medical Transportation, Ministry Health; Medical Director, Saint Claire Hospital Emergency Department, Wausau</w:t>
      </w:r>
    </w:p>
    <w:p w14:paraId="442B1D8B" w14:textId="77777777" w:rsidR="0082477B" w:rsidRPr="0082477B" w:rsidRDefault="0082477B" w:rsidP="0082477B">
      <w:pPr>
        <w:numPr>
          <w:ilvl w:val="1"/>
          <w:numId w:val="2"/>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lastRenderedPageBreak/>
        <w:t>Keith Rice, Ph.D. and Doug Miskowiak, M.S.</w:t>
      </w:r>
      <w:r w:rsidRPr="0082477B">
        <w:rPr>
          <w:rFonts w:ascii="Arial" w:eastAsiaTheme="minorEastAsia" w:hAnsi="Arial" w:cs="Arial"/>
          <w:sz w:val="20"/>
          <w:szCs w:val="20"/>
        </w:rPr>
        <w:t>,</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 xml:space="preserve">Geographic Information Center, University of Wisconsin-Stevens Point and </w:t>
      </w:r>
      <w:r w:rsidRPr="0082477B">
        <w:rPr>
          <w:rFonts w:ascii="Arial" w:eastAsiaTheme="minorEastAsia" w:hAnsi="Arial" w:cs="Arial"/>
          <w:b/>
          <w:sz w:val="20"/>
          <w:szCs w:val="20"/>
        </w:rPr>
        <w:t>Adedayo Onitilo, M.D., MSCR.</w:t>
      </w:r>
      <w:r w:rsidRPr="0082477B">
        <w:rPr>
          <w:rFonts w:ascii="Arial" w:eastAsiaTheme="minorEastAsia" w:hAnsi="Arial" w:cs="Arial"/>
          <w:sz w:val="20"/>
          <w:szCs w:val="20"/>
        </w:rPr>
        <w:t>, Oncology/hematology, Marshfield Clinic-Weston Center, Clinical Associate Professor, University of Wisconsin School of Medicine and Public Health</w:t>
      </w:r>
    </w:p>
    <w:p w14:paraId="45194652"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Catherine Kolkmeier, M.S.</w:t>
      </w:r>
      <w:r w:rsidRPr="0082477B">
        <w:rPr>
          <w:rFonts w:ascii="Arial" w:eastAsiaTheme="minorEastAsia" w:hAnsi="Arial" w:cs="Arial"/>
          <w:sz w:val="20"/>
          <w:szCs w:val="20"/>
        </w:rPr>
        <w:t>,  Executive Director, La Crosse Medical Health Science Consortium</w:t>
      </w:r>
    </w:p>
    <w:p w14:paraId="75AB960C"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Suzanne Matthews, Ph.D.</w:t>
      </w:r>
      <w:r w:rsidRPr="0082477B">
        <w:rPr>
          <w:rFonts w:ascii="Arial" w:eastAsiaTheme="minorEastAsia" w:hAnsi="Arial" w:cs="Arial"/>
          <w:sz w:val="20"/>
          <w:szCs w:val="20"/>
        </w:rPr>
        <w:t>, Executive Director, Northern Wisconsin Area Health Education Center</w:t>
      </w:r>
    </w:p>
    <w:p w14:paraId="52A83787" w14:textId="77777777" w:rsidR="0082477B" w:rsidRPr="0082477B" w:rsidRDefault="0082477B" w:rsidP="0082477B">
      <w:pPr>
        <w:numPr>
          <w:ilvl w:val="1"/>
          <w:numId w:val="3"/>
        </w:numPr>
        <w:spacing w:after="0" w:line="240" w:lineRule="auto"/>
        <w:rPr>
          <w:rFonts w:ascii="Arial" w:eastAsiaTheme="minorEastAsia" w:hAnsi="Arial" w:cs="Arial"/>
          <w:sz w:val="20"/>
          <w:szCs w:val="20"/>
        </w:rPr>
      </w:pPr>
      <w:r w:rsidRPr="0082477B">
        <w:rPr>
          <w:rFonts w:ascii="Arial" w:eastAsiaTheme="minorEastAsia" w:hAnsi="Arial" w:cs="Arial"/>
          <w:b/>
          <w:sz w:val="20"/>
          <w:szCs w:val="20"/>
        </w:rPr>
        <w:t>Russell D., Kashian, Ph. D.</w:t>
      </w:r>
      <w:r w:rsidRPr="0082477B">
        <w:rPr>
          <w:rFonts w:ascii="Arial" w:eastAsiaTheme="minorEastAsia" w:hAnsi="Arial" w:cs="Arial"/>
          <w:sz w:val="20"/>
          <w:szCs w:val="20"/>
        </w:rPr>
        <w:t>, College of Business &amp; Economics, University of Wisconsin-Whitewater</w:t>
      </w:r>
    </w:p>
    <w:p w14:paraId="1A6728E9" w14:textId="77777777" w:rsidR="0082477B" w:rsidRPr="0082477B" w:rsidRDefault="0082477B" w:rsidP="0082477B">
      <w:pPr>
        <w:spacing w:after="0" w:line="240" w:lineRule="auto"/>
        <w:rPr>
          <w:rFonts w:ascii="Arial" w:eastAsiaTheme="minorEastAsia" w:hAnsi="Arial" w:cs="Arial"/>
          <w:sz w:val="20"/>
          <w:szCs w:val="20"/>
        </w:rPr>
      </w:pPr>
    </w:p>
    <w:p w14:paraId="02993795" w14:textId="77777777" w:rsidR="0082477B" w:rsidRPr="0082477B" w:rsidRDefault="0082477B" w:rsidP="0082477B">
      <w:pPr>
        <w:spacing w:after="0" w:line="240" w:lineRule="auto"/>
        <w:rPr>
          <w:rFonts w:ascii="Arial" w:eastAsiaTheme="minorEastAsia" w:hAnsi="Arial" w:cs="Arial"/>
          <w:sz w:val="20"/>
          <w:szCs w:val="20"/>
        </w:rPr>
      </w:pPr>
    </w:p>
    <w:p w14:paraId="4AF606CD" w14:textId="77777777" w:rsidR="0082477B" w:rsidRPr="0082477B" w:rsidRDefault="0082477B" w:rsidP="0082477B">
      <w:pPr>
        <w:spacing w:after="0" w:line="240" w:lineRule="auto"/>
        <w:rPr>
          <w:rFonts w:ascii="Arial" w:eastAsiaTheme="minorEastAsia" w:hAnsi="Arial" w:cs="Arial"/>
          <w:sz w:val="20"/>
          <w:szCs w:val="20"/>
        </w:rPr>
      </w:pPr>
    </w:p>
    <w:p w14:paraId="5B6FBEBD" w14:textId="53ABB148" w:rsidR="0082477B" w:rsidRPr="0082477B" w:rsidRDefault="00D71F64" w:rsidP="0082477B">
      <w:pPr>
        <w:spacing w:after="0" w:line="240" w:lineRule="auto"/>
        <w:rPr>
          <w:rFonts w:ascii="Arial" w:eastAsiaTheme="minorEastAsia" w:hAnsi="Arial" w:cs="Arial"/>
          <w:b/>
          <w:sz w:val="20"/>
          <w:szCs w:val="20"/>
        </w:rPr>
      </w:pPr>
      <w:r>
        <w:rPr>
          <w:rFonts w:ascii="Arial" w:eastAsiaTheme="minorEastAsia" w:hAnsi="Arial" w:cs="Arial"/>
          <w:b/>
          <w:sz w:val="20"/>
          <w:szCs w:val="20"/>
        </w:rPr>
        <w:t>3:30—4:4</w:t>
      </w:r>
      <w:r w:rsidR="0082477B" w:rsidRPr="0082477B">
        <w:rPr>
          <w:rFonts w:ascii="Arial" w:eastAsiaTheme="minorEastAsia" w:hAnsi="Arial" w:cs="Arial"/>
          <w:b/>
          <w:sz w:val="20"/>
          <w:szCs w:val="20"/>
        </w:rPr>
        <w:t>0 p.m.</w:t>
      </w:r>
    </w:p>
    <w:p w14:paraId="68F54873" w14:textId="07A88929" w:rsidR="0082477B" w:rsidRPr="0082477B" w:rsidRDefault="0082477B" w:rsidP="0082477B">
      <w:pPr>
        <w:spacing w:after="0" w:line="240" w:lineRule="auto"/>
        <w:rPr>
          <w:rFonts w:ascii="Arial" w:eastAsiaTheme="minorEastAsia" w:hAnsi="Arial" w:cs="Arial"/>
          <w:sz w:val="20"/>
          <w:szCs w:val="20"/>
        </w:rPr>
      </w:pPr>
      <w:r w:rsidRPr="0082477B">
        <w:rPr>
          <w:rFonts w:ascii="Arial" w:eastAsiaTheme="minorEastAsia" w:hAnsi="Arial" w:cs="Arial"/>
          <w:b/>
          <w:sz w:val="20"/>
          <w:szCs w:val="20"/>
        </w:rPr>
        <w:t>● Session 13  Featured Speaker II: Patrick Remington, M.D., M.P.H., “Can Rural Counties Rule in Health Rankings?"</w:t>
      </w:r>
      <w:r w:rsidR="00A70103">
        <w:rPr>
          <w:rFonts w:ascii="Arial" w:eastAsiaTheme="minorEastAsia" w:hAnsi="Arial" w:cs="Arial"/>
          <w:b/>
          <w:sz w:val="20"/>
          <w:szCs w:val="20"/>
        </w:rPr>
        <w:t xml:space="preserve"> DUC Theatre</w:t>
      </w:r>
      <w:r w:rsidRPr="0082477B">
        <w:rPr>
          <w:rFonts w:ascii="Arial" w:eastAsiaTheme="minorEastAsia" w:hAnsi="Arial" w:cs="Arial"/>
          <w:b/>
          <w:sz w:val="20"/>
          <w:szCs w:val="20"/>
        </w:rPr>
        <w:t xml:space="preserve"> </w:t>
      </w:r>
      <w:r w:rsidRPr="0082477B">
        <w:rPr>
          <w:rFonts w:ascii="Arial" w:eastAsiaTheme="minorEastAsia" w:hAnsi="Arial" w:cs="Arial"/>
          <w:sz w:val="20"/>
          <w:szCs w:val="20"/>
        </w:rPr>
        <w:t>Professor, Department of Population Health Sciences and Associate Dean for Public Health, University of Wisconsin School of Medicine &amp; Public Health</w:t>
      </w:r>
    </w:p>
    <w:p w14:paraId="24E96448" w14:textId="77777777" w:rsidR="0082477B" w:rsidRPr="0082477B" w:rsidRDefault="0082477B" w:rsidP="0082477B">
      <w:pPr>
        <w:spacing w:after="0" w:line="240" w:lineRule="auto"/>
        <w:rPr>
          <w:rFonts w:ascii="Arial" w:eastAsiaTheme="minorEastAsia" w:hAnsi="Arial" w:cs="Arial"/>
          <w:sz w:val="20"/>
          <w:szCs w:val="20"/>
        </w:rPr>
      </w:pPr>
    </w:p>
    <w:p w14:paraId="28B8E557" w14:textId="25C6C00B" w:rsidR="0082477B" w:rsidRPr="0082477B" w:rsidRDefault="00D71F64" w:rsidP="0082477B">
      <w:pPr>
        <w:spacing w:after="0" w:line="240" w:lineRule="auto"/>
        <w:rPr>
          <w:rFonts w:ascii="Arial" w:eastAsiaTheme="minorEastAsia" w:hAnsi="Arial" w:cs="Arial"/>
          <w:b/>
          <w:sz w:val="20"/>
          <w:szCs w:val="20"/>
        </w:rPr>
      </w:pPr>
      <w:r>
        <w:rPr>
          <w:rFonts w:ascii="Arial" w:eastAsiaTheme="minorEastAsia" w:hAnsi="Arial" w:cs="Arial"/>
          <w:b/>
          <w:sz w:val="20"/>
          <w:szCs w:val="20"/>
        </w:rPr>
        <w:t>4:35—5:15</w:t>
      </w:r>
      <w:r w:rsidR="0082477B" w:rsidRPr="0082477B">
        <w:rPr>
          <w:rFonts w:ascii="Arial" w:eastAsiaTheme="minorEastAsia" w:hAnsi="Arial" w:cs="Arial"/>
          <w:b/>
          <w:sz w:val="20"/>
          <w:szCs w:val="20"/>
        </w:rPr>
        <w:t xml:space="preserve"> p.m.</w:t>
      </w:r>
    </w:p>
    <w:p w14:paraId="58430382" w14:textId="50AF22C9"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 Session 14  Conference Wrap Up</w:t>
      </w:r>
      <w:r w:rsidR="00A70103">
        <w:rPr>
          <w:rFonts w:ascii="Arial" w:eastAsiaTheme="minorEastAsia" w:hAnsi="Arial" w:cs="Arial"/>
          <w:b/>
          <w:sz w:val="20"/>
          <w:szCs w:val="20"/>
        </w:rPr>
        <w:t>—DUC Theatre</w:t>
      </w:r>
    </w:p>
    <w:p w14:paraId="1DEA8851" w14:textId="77777777" w:rsidR="0082477B" w:rsidRPr="0082477B" w:rsidRDefault="0082477B" w:rsidP="0082477B">
      <w:pPr>
        <w:numPr>
          <w:ilvl w:val="1"/>
          <w:numId w:val="4"/>
        </w:numPr>
        <w:spacing w:after="0" w:line="240" w:lineRule="auto"/>
        <w:rPr>
          <w:rFonts w:ascii="Arial" w:eastAsiaTheme="minorEastAsia" w:hAnsi="Arial" w:cs="Arial"/>
          <w:sz w:val="20"/>
          <w:szCs w:val="20"/>
        </w:rPr>
      </w:pPr>
      <w:r w:rsidRPr="0082477B">
        <w:rPr>
          <w:rFonts w:ascii="Arial" w:eastAsiaTheme="minorEastAsia" w:hAnsi="Arial" w:cs="Arial"/>
          <w:sz w:val="20"/>
          <w:szCs w:val="20"/>
        </w:rPr>
        <w:t>Chancellor Bernie Patterson, UW-Stevens Point</w:t>
      </w:r>
    </w:p>
    <w:p w14:paraId="497C4917" w14:textId="77777777" w:rsidR="0082477B" w:rsidRPr="0082477B" w:rsidRDefault="0082477B" w:rsidP="0082477B">
      <w:pPr>
        <w:numPr>
          <w:ilvl w:val="1"/>
          <w:numId w:val="4"/>
        </w:numPr>
        <w:spacing w:after="0" w:line="240" w:lineRule="auto"/>
        <w:rPr>
          <w:rFonts w:ascii="Arial" w:eastAsiaTheme="minorEastAsia" w:hAnsi="Arial" w:cs="Arial"/>
          <w:sz w:val="20"/>
          <w:szCs w:val="20"/>
        </w:rPr>
      </w:pPr>
      <w:r w:rsidRPr="0082477B">
        <w:rPr>
          <w:rFonts w:ascii="Arial" w:eastAsiaTheme="minorEastAsia" w:hAnsi="Arial" w:cs="Arial"/>
          <w:sz w:val="20"/>
          <w:szCs w:val="20"/>
        </w:rPr>
        <w:t>Dean Chris Cirmo, College of Letters &amp; Science, UW-Stevens Point</w:t>
      </w:r>
    </w:p>
    <w:p w14:paraId="400CE400" w14:textId="77777777" w:rsidR="0082477B" w:rsidRPr="0082477B" w:rsidRDefault="0082477B" w:rsidP="0082477B">
      <w:pPr>
        <w:numPr>
          <w:ilvl w:val="1"/>
          <w:numId w:val="4"/>
        </w:numPr>
        <w:spacing w:after="0" w:line="240" w:lineRule="auto"/>
        <w:rPr>
          <w:rFonts w:ascii="Arial" w:eastAsiaTheme="minorEastAsia" w:hAnsi="Arial" w:cs="Arial"/>
          <w:sz w:val="20"/>
          <w:szCs w:val="20"/>
        </w:rPr>
      </w:pPr>
      <w:r w:rsidRPr="0082477B">
        <w:rPr>
          <w:rFonts w:ascii="Arial" w:eastAsiaTheme="minorEastAsia" w:hAnsi="Arial" w:cs="Arial"/>
          <w:sz w:val="20"/>
          <w:szCs w:val="20"/>
        </w:rPr>
        <w:t>Dean Marty Loy, College of Professional Studies, UW-Stevens Point</w:t>
      </w:r>
    </w:p>
    <w:p w14:paraId="4993BC60" w14:textId="77777777" w:rsidR="0082477B" w:rsidRPr="0082477B" w:rsidRDefault="0082477B" w:rsidP="0082477B">
      <w:pPr>
        <w:numPr>
          <w:ilvl w:val="1"/>
          <w:numId w:val="4"/>
        </w:numPr>
        <w:spacing w:after="0" w:line="240" w:lineRule="auto"/>
        <w:rPr>
          <w:rFonts w:ascii="Arial" w:eastAsiaTheme="minorEastAsia" w:hAnsi="Arial" w:cs="Arial"/>
          <w:sz w:val="20"/>
          <w:szCs w:val="20"/>
        </w:rPr>
      </w:pPr>
      <w:r w:rsidRPr="0082477B">
        <w:rPr>
          <w:rFonts w:ascii="Arial" w:eastAsiaTheme="minorEastAsia" w:hAnsi="Arial" w:cs="Arial"/>
          <w:sz w:val="20"/>
          <w:szCs w:val="20"/>
        </w:rPr>
        <w:t>Ed Miller, Department of Political Science.  UW-Stevens Point</w:t>
      </w:r>
    </w:p>
    <w:p w14:paraId="43AE89B0" w14:textId="77777777" w:rsidR="0082477B" w:rsidRPr="0082477B" w:rsidRDefault="0082477B" w:rsidP="0082477B">
      <w:pPr>
        <w:numPr>
          <w:ilvl w:val="1"/>
          <w:numId w:val="4"/>
        </w:numPr>
        <w:spacing w:after="0" w:line="240" w:lineRule="auto"/>
        <w:rPr>
          <w:rFonts w:ascii="Arial" w:eastAsiaTheme="minorEastAsia" w:hAnsi="Arial" w:cs="Arial"/>
          <w:sz w:val="20"/>
          <w:szCs w:val="20"/>
        </w:rPr>
      </w:pPr>
      <w:r w:rsidRPr="0082477B">
        <w:rPr>
          <w:rFonts w:ascii="Arial" w:eastAsiaTheme="minorEastAsia" w:hAnsi="Arial" w:cs="Arial"/>
          <w:sz w:val="20"/>
          <w:szCs w:val="20"/>
        </w:rPr>
        <w:t>Robert Wolensky, Department of Sociology and Social Work. UW-Stevens Point</w:t>
      </w:r>
    </w:p>
    <w:p w14:paraId="19E50479" w14:textId="77777777" w:rsidR="0082477B" w:rsidRPr="0082477B" w:rsidRDefault="0082477B" w:rsidP="0082477B">
      <w:pPr>
        <w:spacing w:after="0" w:line="240" w:lineRule="auto"/>
        <w:rPr>
          <w:rFonts w:ascii="Arial" w:eastAsiaTheme="minorEastAsia" w:hAnsi="Arial" w:cs="Arial"/>
          <w:sz w:val="20"/>
          <w:szCs w:val="20"/>
        </w:rPr>
      </w:pPr>
    </w:p>
    <w:p w14:paraId="01E96024"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Conference Planning Committee:</w:t>
      </w:r>
    </w:p>
    <w:p w14:paraId="7119F1CF" w14:textId="77777777" w:rsidR="0082477B" w:rsidRPr="0082477B" w:rsidRDefault="0082477B" w:rsidP="0082477B">
      <w:pPr>
        <w:numPr>
          <w:ilvl w:val="0"/>
          <w:numId w:val="4"/>
        </w:numPr>
        <w:spacing w:after="0" w:line="240" w:lineRule="auto"/>
        <w:rPr>
          <w:rFonts w:ascii="Arial" w:eastAsiaTheme="minorEastAsia" w:hAnsi="Arial" w:cs="Arial"/>
          <w:sz w:val="20"/>
          <w:szCs w:val="20"/>
        </w:rPr>
      </w:pPr>
      <w:r w:rsidRPr="0082477B">
        <w:rPr>
          <w:rFonts w:ascii="Arial" w:eastAsiaTheme="minorEastAsia" w:hAnsi="Arial" w:cs="Arial"/>
          <w:sz w:val="20"/>
          <w:szCs w:val="20"/>
        </w:rPr>
        <w:t>Edward  J. Miller, Professor of Political Science, Co- Director, Center for the Small City</w:t>
      </w:r>
    </w:p>
    <w:p w14:paraId="0B5E7CE7" w14:textId="77777777" w:rsidR="0082477B" w:rsidRPr="0082477B" w:rsidRDefault="0082477B" w:rsidP="0082477B">
      <w:pPr>
        <w:numPr>
          <w:ilvl w:val="0"/>
          <w:numId w:val="4"/>
        </w:numPr>
        <w:spacing w:after="0" w:line="240" w:lineRule="auto"/>
        <w:rPr>
          <w:rFonts w:ascii="Arial" w:eastAsiaTheme="minorEastAsia" w:hAnsi="Arial" w:cs="Arial"/>
          <w:sz w:val="20"/>
          <w:szCs w:val="20"/>
        </w:rPr>
      </w:pPr>
      <w:r w:rsidRPr="0082477B">
        <w:rPr>
          <w:rFonts w:ascii="Arial" w:eastAsiaTheme="minorEastAsia" w:hAnsi="Arial" w:cs="Arial"/>
          <w:sz w:val="20"/>
          <w:szCs w:val="20"/>
        </w:rPr>
        <w:t>Robert Wolensky, Professor of Sociology, Co-Director, Center for the Small City</w:t>
      </w:r>
    </w:p>
    <w:p w14:paraId="42EA6749" w14:textId="77777777" w:rsidR="0082477B" w:rsidRPr="0082477B" w:rsidRDefault="0082477B" w:rsidP="0082477B">
      <w:pPr>
        <w:numPr>
          <w:ilvl w:val="0"/>
          <w:numId w:val="4"/>
        </w:numPr>
        <w:spacing w:after="0" w:line="240" w:lineRule="auto"/>
        <w:rPr>
          <w:rFonts w:ascii="Arial" w:eastAsiaTheme="minorEastAsia" w:hAnsi="Arial" w:cs="Arial"/>
          <w:sz w:val="20"/>
          <w:szCs w:val="20"/>
        </w:rPr>
      </w:pPr>
      <w:r w:rsidRPr="0082477B">
        <w:rPr>
          <w:rFonts w:ascii="Arial" w:eastAsiaTheme="minorEastAsia" w:hAnsi="Arial" w:cs="Arial"/>
          <w:sz w:val="20"/>
          <w:szCs w:val="20"/>
        </w:rPr>
        <w:t>Christopher Cirmo, Dean of the College of Letters and Science</w:t>
      </w:r>
    </w:p>
    <w:p w14:paraId="35892C4B" w14:textId="77777777" w:rsidR="0082477B" w:rsidRPr="0082477B" w:rsidRDefault="0082477B" w:rsidP="0082477B">
      <w:pPr>
        <w:numPr>
          <w:ilvl w:val="0"/>
          <w:numId w:val="4"/>
        </w:numPr>
        <w:spacing w:after="0" w:line="240" w:lineRule="auto"/>
        <w:rPr>
          <w:rFonts w:ascii="Arial" w:eastAsiaTheme="minorEastAsia" w:hAnsi="Arial" w:cs="Arial"/>
          <w:sz w:val="20"/>
          <w:szCs w:val="20"/>
        </w:rPr>
      </w:pPr>
      <w:r w:rsidRPr="0082477B">
        <w:rPr>
          <w:rFonts w:ascii="Arial" w:eastAsiaTheme="minorEastAsia" w:hAnsi="Arial" w:cs="Arial"/>
          <w:sz w:val="20"/>
          <w:szCs w:val="20"/>
        </w:rPr>
        <w:t>Julie Smith, Director of Development, College of Letters and Science</w:t>
      </w:r>
    </w:p>
    <w:p w14:paraId="6A750BBD" w14:textId="77777777" w:rsidR="0082477B" w:rsidRPr="0082477B" w:rsidRDefault="0082477B" w:rsidP="0082477B">
      <w:pPr>
        <w:spacing w:after="0" w:line="240" w:lineRule="auto"/>
        <w:rPr>
          <w:rFonts w:ascii="Arial" w:eastAsiaTheme="minorEastAsia" w:hAnsi="Arial" w:cs="Arial"/>
          <w:sz w:val="20"/>
          <w:szCs w:val="20"/>
        </w:rPr>
      </w:pPr>
    </w:p>
    <w:p w14:paraId="27505157" w14:textId="77777777" w:rsidR="0082477B" w:rsidRPr="0082477B" w:rsidRDefault="0082477B" w:rsidP="0082477B">
      <w:pPr>
        <w:spacing w:after="0" w:line="240" w:lineRule="auto"/>
        <w:rPr>
          <w:rFonts w:ascii="Arial" w:eastAsiaTheme="minorEastAsia" w:hAnsi="Arial" w:cs="Arial"/>
          <w:b/>
          <w:sz w:val="20"/>
          <w:szCs w:val="20"/>
        </w:rPr>
      </w:pPr>
    </w:p>
    <w:p w14:paraId="4F4D3DDD" w14:textId="77777777" w:rsidR="0082477B" w:rsidRPr="0082477B" w:rsidRDefault="0082477B" w:rsidP="0082477B">
      <w:p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Conference Sponsors:</w:t>
      </w:r>
    </w:p>
    <w:p w14:paraId="614B1728" w14:textId="77777777" w:rsidR="0082477B" w:rsidRPr="0082477B" w:rsidRDefault="0082477B" w:rsidP="0082477B">
      <w:pPr>
        <w:numPr>
          <w:ilvl w:val="0"/>
          <w:numId w:val="10"/>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University of Wisconsin-Stevens Pont   Center for the Small City</w:t>
      </w:r>
    </w:p>
    <w:p w14:paraId="18C44B80" w14:textId="77777777" w:rsidR="0082477B" w:rsidRPr="0082477B" w:rsidRDefault="0082477B" w:rsidP="0082477B">
      <w:pPr>
        <w:numPr>
          <w:ilvl w:val="0"/>
          <w:numId w:val="10"/>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University of Wisconsin-Stevens Pont College of Letters &amp; Science</w:t>
      </w:r>
    </w:p>
    <w:p w14:paraId="3D912B8B" w14:textId="77777777" w:rsidR="0082477B" w:rsidRPr="0082477B" w:rsidRDefault="0082477B" w:rsidP="0082477B">
      <w:pPr>
        <w:numPr>
          <w:ilvl w:val="0"/>
          <w:numId w:val="10"/>
        </w:numPr>
        <w:spacing w:after="0" w:line="240" w:lineRule="auto"/>
        <w:rPr>
          <w:rFonts w:ascii="Arial" w:eastAsiaTheme="minorEastAsia" w:hAnsi="Arial" w:cs="Arial"/>
          <w:b/>
          <w:sz w:val="20"/>
          <w:szCs w:val="20"/>
        </w:rPr>
      </w:pPr>
      <w:r w:rsidRPr="0082477B">
        <w:rPr>
          <w:rFonts w:ascii="Arial" w:eastAsiaTheme="minorEastAsia" w:hAnsi="Arial" w:cs="Arial"/>
          <w:b/>
          <w:sz w:val="20"/>
          <w:szCs w:val="20"/>
        </w:rPr>
        <w:t>Delta Dental</w:t>
      </w:r>
    </w:p>
    <w:p w14:paraId="05403643" w14:textId="27DEF8B2" w:rsidR="0082477B" w:rsidRPr="0082477B" w:rsidRDefault="0082477B" w:rsidP="0082477B">
      <w:pPr>
        <w:numPr>
          <w:ilvl w:val="0"/>
          <w:numId w:val="10"/>
        </w:numPr>
        <w:spacing w:after="0" w:line="240" w:lineRule="auto"/>
        <w:rPr>
          <w:rFonts w:ascii="Arial" w:eastAsiaTheme="minorEastAsia" w:hAnsi="Arial" w:cs="Arial"/>
          <w:b/>
          <w:sz w:val="20"/>
          <w:szCs w:val="20"/>
        </w:rPr>
      </w:pPr>
      <w:r>
        <w:rPr>
          <w:rFonts w:ascii="Arial" w:eastAsiaTheme="minorEastAsia" w:hAnsi="Arial" w:cs="Arial"/>
          <w:b/>
          <w:sz w:val="20"/>
          <w:szCs w:val="20"/>
        </w:rPr>
        <w:t>Ministry Health</w:t>
      </w:r>
    </w:p>
    <w:p w14:paraId="2149C217" w14:textId="77777777" w:rsidR="0082477B" w:rsidRDefault="0082477B" w:rsidP="00FC3507">
      <w:pPr>
        <w:spacing w:after="0" w:line="240" w:lineRule="auto"/>
        <w:rPr>
          <w:rFonts w:ascii="Arial" w:eastAsiaTheme="minorEastAsia" w:hAnsi="Arial" w:cs="Arial"/>
          <w:sz w:val="20"/>
          <w:szCs w:val="20"/>
        </w:rPr>
      </w:pPr>
    </w:p>
    <w:sectPr w:rsidR="0082477B">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077A6" w14:textId="77777777" w:rsidR="009F3740" w:rsidRDefault="009F3740">
      <w:pPr>
        <w:spacing w:after="0" w:line="240" w:lineRule="auto"/>
      </w:pPr>
      <w:r>
        <w:separator/>
      </w:r>
    </w:p>
  </w:endnote>
  <w:endnote w:type="continuationSeparator" w:id="0">
    <w:p w14:paraId="450077A7" w14:textId="77777777" w:rsidR="009F3740" w:rsidRDefault="009F3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077A4" w14:textId="77777777" w:rsidR="009F3740" w:rsidRDefault="009F3740">
      <w:pPr>
        <w:spacing w:after="0" w:line="240" w:lineRule="auto"/>
      </w:pPr>
      <w:r>
        <w:separator/>
      </w:r>
    </w:p>
  </w:footnote>
  <w:footnote w:type="continuationSeparator" w:id="0">
    <w:p w14:paraId="450077A5" w14:textId="77777777" w:rsidR="009F3740" w:rsidRDefault="009F37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077A8" w14:textId="77777777" w:rsidR="00B44505" w:rsidRDefault="003C6FEE">
    <w:pPr>
      <w:pStyle w:val="Header"/>
      <w:jc w:val="right"/>
    </w:pPr>
  </w:p>
  <w:p w14:paraId="450077A9" w14:textId="77777777" w:rsidR="00B44505" w:rsidRDefault="003C6F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54A3"/>
    <w:multiLevelType w:val="hybridMultilevel"/>
    <w:tmpl w:val="64DE09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D1B6B2D"/>
    <w:multiLevelType w:val="hybridMultilevel"/>
    <w:tmpl w:val="CCD4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A42CC1"/>
    <w:multiLevelType w:val="hybridMultilevel"/>
    <w:tmpl w:val="4942D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BF29FA"/>
    <w:multiLevelType w:val="hybridMultilevel"/>
    <w:tmpl w:val="36CC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304A51"/>
    <w:multiLevelType w:val="hybridMultilevel"/>
    <w:tmpl w:val="9EA2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0448F6"/>
    <w:multiLevelType w:val="hybridMultilevel"/>
    <w:tmpl w:val="81CCF4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3A0CCE"/>
    <w:multiLevelType w:val="hybridMultilevel"/>
    <w:tmpl w:val="D1C65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454C89"/>
    <w:multiLevelType w:val="hybridMultilevel"/>
    <w:tmpl w:val="EE968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A63D43"/>
    <w:multiLevelType w:val="hybridMultilevel"/>
    <w:tmpl w:val="87A66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num>
  <w:num w:numId="4">
    <w:abstractNumId w:val="6"/>
  </w:num>
  <w:num w:numId="5">
    <w:abstractNumId w:val="3"/>
  </w:num>
  <w:num w:numId="6">
    <w:abstractNumId w:val="1"/>
  </w:num>
  <w:num w:numId="7">
    <w:abstractNumId w:val="2"/>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507"/>
    <w:rsid w:val="000065C6"/>
    <w:rsid w:val="000462D9"/>
    <w:rsid w:val="00046DB8"/>
    <w:rsid w:val="00084C45"/>
    <w:rsid w:val="00171D23"/>
    <w:rsid w:val="001A0D7D"/>
    <w:rsid w:val="001E2B00"/>
    <w:rsid w:val="002955D0"/>
    <w:rsid w:val="00364BFB"/>
    <w:rsid w:val="00365E90"/>
    <w:rsid w:val="00396F10"/>
    <w:rsid w:val="003B54EA"/>
    <w:rsid w:val="003C3B7D"/>
    <w:rsid w:val="003C6FEE"/>
    <w:rsid w:val="004811A5"/>
    <w:rsid w:val="004D5C08"/>
    <w:rsid w:val="004F2D41"/>
    <w:rsid w:val="005045F7"/>
    <w:rsid w:val="005566DD"/>
    <w:rsid w:val="00577C84"/>
    <w:rsid w:val="005B5B8F"/>
    <w:rsid w:val="006C547C"/>
    <w:rsid w:val="007020F4"/>
    <w:rsid w:val="008038D5"/>
    <w:rsid w:val="00811FEC"/>
    <w:rsid w:val="0082477B"/>
    <w:rsid w:val="008D45C8"/>
    <w:rsid w:val="008D5785"/>
    <w:rsid w:val="009103D4"/>
    <w:rsid w:val="00974841"/>
    <w:rsid w:val="009F3347"/>
    <w:rsid w:val="009F3740"/>
    <w:rsid w:val="00A52493"/>
    <w:rsid w:val="00A70103"/>
    <w:rsid w:val="00AF28C3"/>
    <w:rsid w:val="00B0191B"/>
    <w:rsid w:val="00B055D9"/>
    <w:rsid w:val="00B24A75"/>
    <w:rsid w:val="00BD0BEC"/>
    <w:rsid w:val="00BF3FE9"/>
    <w:rsid w:val="00BF7871"/>
    <w:rsid w:val="00C06815"/>
    <w:rsid w:val="00C81B90"/>
    <w:rsid w:val="00CB08E6"/>
    <w:rsid w:val="00CE5433"/>
    <w:rsid w:val="00CF51A3"/>
    <w:rsid w:val="00D71F64"/>
    <w:rsid w:val="00E50BF4"/>
    <w:rsid w:val="00E80549"/>
    <w:rsid w:val="00EE21B8"/>
    <w:rsid w:val="00F16343"/>
    <w:rsid w:val="00F550B5"/>
    <w:rsid w:val="00FC3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507"/>
    <w:pPr>
      <w:tabs>
        <w:tab w:val="center" w:pos="4680"/>
        <w:tab w:val="right" w:pos="9360"/>
      </w:tabs>
      <w:spacing w:after="0" w:line="240" w:lineRule="auto"/>
    </w:pPr>
    <w:rPr>
      <w:rFonts w:ascii="Times New Roman" w:eastAsia="Times New Roman" w:hAnsi="Times New Roman" w:cs="Times New Roman"/>
      <w:b/>
      <w:sz w:val="20"/>
      <w:szCs w:val="26"/>
    </w:rPr>
  </w:style>
  <w:style w:type="character" w:customStyle="1" w:styleId="HeaderChar">
    <w:name w:val="Header Char"/>
    <w:basedOn w:val="DefaultParagraphFont"/>
    <w:link w:val="Header"/>
    <w:uiPriority w:val="99"/>
    <w:rsid w:val="00FC3507"/>
    <w:rPr>
      <w:rFonts w:ascii="Times New Roman" w:eastAsia="Times New Roman" w:hAnsi="Times New Roman" w:cs="Times New Roman"/>
      <w:b/>
      <w:sz w:val="20"/>
      <w:szCs w:val="26"/>
    </w:rPr>
  </w:style>
  <w:style w:type="paragraph" w:styleId="ListParagraph">
    <w:name w:val="List Paragraph"/>
    <w:basedOn w:val="Normal"/>
    <w:uiPriority w:val="34"/>
    <w:qFormat/>
    <w:rsid w:val="004D5C08"/>
    <w:pPr>
      <w:ind w:left="720"/>
      <w:contextualSpacing/>
    </w:pPr>
  </w:style>
  <w:style w:type="paragraph" w:styleId="NoSpacing">
    <w:name w:val="No Spacing"/>
    <w:uiPriority w:val="1"/>
    <w:qFormat/>
    <w:rsid w:val="00577C8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507"/>
    <w:pPr>
      <w:tabs>
        <w:tab w:val="center" w:pos="4680"/>
        <w:tab w:val="right" w:pos="9360"/>
      </w:tabs>
      <w:spacing w:after="0" w:line="240" w:lineRule="auto"/>
    </w:pPr>
    <w:rPr>
      <w:rFonts w:ascii="Times New Roman" w:eastAsia="Times New Roman" w:hAnsi="Times New Roman" w:cs="Times New Roman"/>
      <w:b/>
      <w:sz w:val="20"/>
      <w:szCs w:val="26"/>
    </w:rPr>
  </w:style>
  <w:style w:type="character" w:customStyle="1" w:styleId="HeaderChar">
    <w:name w:val="Header Char"/>
    <w:basedOn w:val="DefaultParagraphFont"/>
    <w:link w:val="Header"/>
    <w:uiPriority w:val="99"/>
    <w:rsid w:val="00FC3507"/>
    <w:rPr>
      <w:rFonts w:ascii="Times New Roman" w:eastAsia="Times New Roman" w:hAnsi="Times New Roman" w:cs="Times New Roman"/>
      <w:b/>
      <w:sz w:val="20"/>
      <w:szCs w:val="26"/>
    </w:rPr>
  </w:style>
  <w:style w:type="paragraph" w:styleId="ListParagraph">
    <w:name w:val="List Paragraph"/>
    <w:basedOn w:val="Normal"/>
    <w:uiPriority w:val="34"/>
    <w:qFormat/>
    <w:rsid w:val="004D5C08"/>
    <w:pPr>
      <w:ind w:left="720"/>
      <w:contextualSpacing/>
    </w:pPr>
  </w:style>
  <w:style w:type="paragraph" w:styleId="NoSpacing">
    <w:name w:val="No Spacing"/>
    <w:uiPriority w:val="1"/>
    <w:qFormat/>
    <w:rsid w:val="00577C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05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Microsoft_PowerPoint_97-2003_Presentation1.ppt"/><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DB1ED847330E4AB88F56E89485E790" ma:contentTypeVersion="1" ma:contentTypeDescription="Create a new document." ma:contentTypeScope="" ma:versionID="faf595b403d9999ec49ac9100964b60c">
  <xsd:schema xmlns:xsd="http://www.w3.org/2001/XMLSchema" xmlns:xs="http://www.w3.org/2001/XMLSchema" xmlns:p="http://schemas.microsoft.com/office/2006/metadata/properties" xmlns:ns1="http://schemas.microsoft.com/sharepoint/v3" targetNamespace="http://schemas.microsoft.com/office/2006/metadata/properties" ma:root="true" ma:fieldsID="9c3c86fa875a13c654da7718f28ac21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B3961E3-D49D-4460-87B2-7BCF90318D5A}"/>
</file>

<file path=customXml/itemProps2.xml><?xml version="1.0" encoding="utf-8"?>
<ds:datastoreItem xmlns:ds="http://schemas.openxmlformats.org/officeDocument/2006/customXml" ds:itemID="{946E9914-CD92-4374-9726-D02069BB6525}"/>
</file>

<file path=customXml/itemProps3.xml><?xml version="1.0" encoding="utf-8"?>
<ds:datastoreItem xmlns:ds="http://schemas.openxmlformats.org/officeDocument/2006/customXml" ds:itemID="{CBAC255D-D2C1-4B99-9445-F2BDAC273DD0}"/>
</file>

<file path=docProps/app.xml><?xml version="1.0" encoding="utf-8"?>
<Properties xmlns="http://schemas.openxmlformats.org/officeDocument/2006/extended-properties" xmlns:vt="http://schemas.openxmlformats.org/officeDocument/2006/docPropsVTypes">
  <Template>Normal</Template>
  <TotalTime>217</TotalTime>
  <Pages>5</Pages>
  <Words>1885</Words>
  <Characters>10751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12611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Ed</dc:creator>
  <cp:lastModifiedBy>Miller, Ed</cp:lastModifiedBy>
  <cp:revision>34</cp:revision>
  <dcterms:created xsi:type="dcterms:W3CDTF">2012-09-13T17:58:00Z</dcterms:created>
  <dcterms:modified xsi:type="dcterms:W3CDTF">2013-05-02T20:02:00Z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0x0101006DDB1ED847330E4AB88F56E89485E790</vt:lpwstr>
  </property>
</Properties>
</file>