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8"/>
        </w:rPr>
      </w:pPr>
      <w:r>
        <w:rPr>
          <w:rFonts w:ascii="Times New Roman"/>
          <w:sz w:val="28"/>
        </w:rPr>
        <mc:AlternateContent>
          <mc:Choice Requires="wps">
            <w:drawing>
              <wp:anchor distT="0" distB="0" distL="0" distR="0" allowOverlap="1" layoutInCell="1" locked="0" behindDoc="1" simplePos="0" relativeHeight="487554048">
                <wp:simplePos x="0" y="0"/>
                <wp:positionH relativeFrom="page">
                  <wp:posOffset>0</wp:posOffset>
                </wp:positionH>
                <wp:positionV relativeFrom="page">
                  <wp:posOffset>0</wp:posOffset>
                </wp:positionV>
                <wp:extent cx="8229600" cy="3288029"/>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8229600" cy="3288029"/>
                          <a:chExt cx="8229600" cy="3288029"/>
                        </a:xfrm>
                      </wpg:grpSpPr>
                      <wps:wsp>
                        <wps:cNvPr id="2" name="Graphic 2"/>
                        <wps:cNvSpPr/>
                        <wps:spPr>
                          <a:xfrm>
                            <a:off x="0" y="0"/>
                            <a:ext cx="8229600" cy="1802130"/>
                          </a:xfrm>
                          <a:custGeom>
                            <a:avLst/>
                            <a:gdLst/>
                            <a:ahLst/>
                            <a:cxnLst/>
                            <a:rect l="l" t="t" r="r" b="b"/>
                            <a:pathLst>
                              <a:path w="8229600" h="1802130">
                                <a:moveTo>
                                  <a:pt x="0" y="1801876"/>
                                </a:moveTo>
                                <a:lnTo>
                                  <a:pt x="8229600" y="1801876"/>
                                </a:lnTo>
                                <a:lnTo>
                                  <a:pt x="8229600" y="0"/>
                                </a:lnTo>
                                <a:lnTo>
                                  <a:pt x="0" y="0"/>
                                </a:lnTo>
                                <a:lnTo>
                                  <a:pt x="0" y="1801876"/>
                                </a:lnTo>
                                <a:close/>
                              </a:path>
                            </a:pathLst>
                          </a:custGeom>
                          <a:solidFill>
                            <a:srgbClr val="C2B9DC"/>
                          </a:solidFill>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4028695" y="523341"/>
                            <a:ext cx="3598657" cy="2764281"/>
                          </a:xfrm>
                          <a:prstGeom prst="rect">
                            <a:avLst/>
                          </a:prstGeom>
                        </pic:spPr>
                      </pic:pic>
                    </wpg:wgp>
                  </a:graphicData>
                </a:graphic>
              </wp:anchor>
            </w:drawing>
          </mc:Choice>
          <mc:Fallback>
            <w:pict>
              <v:group style="position:absolute;margin-left:0pt;margin-top:0pt;width:648pt;height:258.9pt;mso-position-horizontal-relative:page;mso-position-vertical-relative:page;z-index:-15762432" id="docshapegroup1" coordorigin="0,0" coordsize="12960,5178">
                <v:rect style="position:absolute;left:0;top:0;width:12960;height:2838" id="docshape2" filled="true" fillcolor="#c2b9dc" stroked="false">
                  <v:fill type="solid"/>
                </v:rect>
                <v:shape style="position:absolute;left:6344;top:824;width:5668;height:4354" type="#_x0000_t75" id="docshape3" stroked="false">
                  <v:imagedata r:id="rId5" o:title=""/>
                </v:shape>
                <w10:wrap type="none"/>
              </v:group>
            </w:pict>
          </mc:Fallback>
        </mc:AlternateContent>
      </w:r>
    </w:p>
    <w:p>
      <w:pPr>
        <w:pStyle w:val="BodyText"/>
        <w:spacing w:before="233"/>
        <w:rPr>
          <w:rFonts w:ascii="Times New Roman"/>
          <w:sz w:val="28"/>
        </w:rPr>
      </w:pPr>
    </w:p>
    <w:p>
      <w:pPr>
        <w:pStyle w:val="Heading1"/>
        <w:spacing w:line="225" w:lineRule="auto"/>
        <w:ind w:right="6725"/>
      </w:pPr>
      <w:r>
        <w:rPr>
          <w:color w:val="231F20"/>
        </w:rPr>
        <w:t>The</w:t>
      </w:r>
      <w:r>
        <w:rPr>
          <w:color w:val="231F20"/>
          <w:spacing w:val="40"/>
        </w:rPr>
        <w:t> </w:t>
      </w:r>
      <w:r>
        <w:rPr>
          <w:color w:val="231F20"/>
        </w:rPr>
        <w:t>UW-Stevens</w:t>
      </w:r>
      <w:r>
        <w:rPr>
          <w:color w:val="231F20"/>
          <w:spacing w:val="40"/>
        </w:rPr>
        <w:t> </w:t>
      </w:r>
      <w:r>
        <w:rPr>
          <w:color w:val="231F20"/>
        </w:rPr>
        <w:t>Point</w:t>
      </w:r>
      <w:r>
        <w:rPr>
          <w:color w:val="231F20"/>
          <w:spacing w:val="40"/>
        </w:rPr>
        <w:t> </w:t>
      </w:r>
      <w:r>
        <w:rPr>
          <w:color w:val="231F20"/>
        </w:rPr>
        <w:t>campus</w:t>
      </w:r>
      <w:r>
        <w:rPr>
          <w:color w:val="231F20"/>
          <w:spacing w:val="40"/>
        </w:rPr>
        <w:t> </w:t>
      </w:r>
      <w:r>
        <w:rPr>
          <w:color w:val="231F20"/>
        </w:rPr>
        <w:t>tour solidified his college decision. Although he was initiallly undecided on a major, he knew that he wanted to find a path to graduate</w:t>
      </w:r>
    </w:p>
    <w:p>
      <w:pPr>
        <w:spacing w:line="300" w:lineRule="exact" w:before="0"/>
        <w:ind w:left="883" w:right="0" w:firstLine="0"/>
        <w:jc w:val="left"/>
        <w:rPr>
          <w:sz w:val="28"/>
        </w:rPr>
      </w:pPr>
      <w:r>
        <w:rPr>
          <w:color w:val="231F20"/>
          <w:sz w:val="28"/>
        </w:rPr>
        <w:t>in</w:t>
      </w:r>
      <w:r>
        <w:rPr>
          <w:color w:val="231F20"/>
          <w:spacing w:val="18"/>
          <w:sz w:val="28"/>
        </w:rPr>
        <w:t> </w:t>
      </w:r>
      <w:r>
        <w:rPr>
          <w:color w:val="231F20"/>
          <w:sz w:val="28"/>
        </w:rPr>
        <w:t>under</w:t>
      </w:r>
      <w:r>
        <w:rPr>
          <w:color w:val="231F20"/>
          <w:spacing w:val="18"/>
          <w:sz w:val="28"/>
        </w:rPr>
        <w:t> </w:t>
      </w:r>
      <w:r>
        <w:rPr>
          <w:color w:val="231F20"/>
          <w:sz w:val="28"/>
        </w:rPr>
        <w:t>four</w:t>
      </w:r>
      <w:r>
        <w:rPr>
          <w:color w:val="231F20"/>
          <w:spacing w:val="19"/>
          <w:sz w:val="28"/>
        </w:rPr>
        <w:t> </w:t>
      </w:r>
      <w:r>
        <w:rPr>
          <w:color w:val="231F20"/>
          <w:sz w:val="28"/>
        </w:rPr>
        <w:t>years.</w:t>
      </w:r>
      <w:r>
        <w:rPr>
          <w:color w:val="231F20"/>
          <w:spacing w:val="17"/>
          <w:sz w:val="28"/>
        </w:rPr>
        <w:t> </w:t>
      </w:r>
      <w:r>
        <w:rPr>
          <w:rFonts w:ascii="Franklin Gothic Demi"/>
          <w:b/>
          <w:color w:val="231F20"/>
          <w:sz w:val="28"/>
        </w:rPr>
        <w:t>Owen</w:t>
      </w:r>
      <w:r>
        <w:rPr>
          <w:rFonts w:ascii="Franklin Gothic Demi"/>
          <w:b/>
          <w:color w:val="231F20"/>
          <w:spacing w:val="19"/>
          <w:sz w:val="28"/>
        </w:rPr>
        <w:t> </w:t>
      </w:r>
      <w:r>
        <w:rPr>
          <w:rFonts w:ascii="Franklin Gothic Demi"/>
          <w:b/>
          <w:color w:val="231F20"/>
          <w:sz w:val="28"/>
        </w:rPr>
        <w:t>Marrick</w:t>
      </w:r>
      <w:r>
        <w:rPr>
          <w:rFonts w:ascii="Franklin Gothic Demi"/>
          <w:b/>
          <w:color w:val="231F20"/>
          <w:spacing w:val="17"/>
          <w:sz w:val="28"/>
        </w:rPr>
        <w:t> </w:t>
      </w:r>
      <w:r>
        <w:rPr>
          <w:color w:val="231F20"/>
          <w:spacing w:val="-2"/>
          <w:sz w:val="28"/>
        </w:rPr>
        <w:t>enrolled</w:t>
      </w:r>
    </w:p>
    <w:p>
      <w:pPr>
        <w:pStyle w:val="Heading1"/>
        <w:spacing w:line="309" w:lineRule="exact"/>
      </w:pPr>
      <w:r>
        <w:rPr>
          <w:color w:val="231F20"/>
        </w:rPr>
        <w:t>with</w:t>
      </w:r>
      <w:r>
        <w:rPr>
          <w:color w:val="231F20"/>
          <w:spacing w:val="20"/>
        </w:rPr>
        <w:t> </w:t>
      </w:r>
      <w:r>
        <w:rPr>
          <w:color w:val="231F20"/>
        </w:rPr>
        <w:t>a</w:t>
      </w:r>
      <w:r>
        <w:rPr>
          <w:color w:val="231F20"/>
          <w:spacing w:val="20"/>
        </w:rPr>
        <w:t> </w:t>
      </w:r>
      <w:r>
        <w:rPr>
          <w:color w:val="231F20"/>
        </w:rPr>
        <w:t>semester’s</w:t>
      </w:r>
      <w:r>
        <w:rPr>
          <w:color w:val="231F20"/>
          <w:spacing w:val="20"/>
        </w:rPr>
        <w:t> </w:t>
      </w:r>
      <w:r>
        <w:rPr>
          <w:color w:val="231F20"/>
        </w:rPr>
        <w:t>worth</w:t>
      </w:r>
      <w:r>
        <w:rPr>
          <w:color w:val="231F20"/>
          <w:spacing w:val="20"/>
        </w:rPr>
        <w:t> </w:t>
      </w:r>
      <w:r>
        <w:rPr>
          <w:color w:val="231F20"/>
        </w:rPr>
        <w:t>of</w:t>
      </w:r>
      <w:r>
        <w:rPr>
          <w:color w:val="231F20"/>
          <w:spacing w:val="20"/>
        </w:rPr>
        <w:t> </w:t>
      </w:r>
      <w:r>
        <w:rPr>
          <w:color w:val="231F20"/>
        </w:rPr>
        <w:t>course</w:t>
      </w:r>
      <w:r>
        <w:rPr>
          <w:color w:val="231F20"/>
          <w:spacing w:val="20"/>
        </w:rPr>
        <w:t> </w:t>
      </w:r>
      <w:r>
        <w:rPr>
          <w:color w:val="231F20"/>
          <w:spacing w:val="-2"/>
        </w:rPr>
        <w:t>credits.</w:t>
      </w:r>
    </w:p>
    <w:p>
      <w:pPr>
        <w:spacing w:line="244" w:lineRule="auto" w:before="271"/>
        <w:ind w:left="883" w:right="7068" w:firstLine="0"/>
        <w:jc w:val="left"/>
        <w:rPr>
          <w:sz w:val="26"/>
        </w:rPr>
      </w:pPr>
      <w:r>
        <w:rPr>
          <w:color w:val="231F20"/>
          <w:sz w:val="26"/>
        </w:rPr>
        <w:t>The Green Bay native is studying </w:t>
      </w:r>
      <w:r>
        <w:rPr>
          <w:rFonts w:ascii="Franklin Gothic Demi"/>
          <w:b/>
          <w:color w:val="231F20"/>
          <w:sz w:val="26"/>
        </w:rPr>
        <w:t>Computer Information Systems: App Development</w:t>
      </w:r>
      <w:r>
        <w:rPr>
          <w:rFonts w:ascii="Franklin Gothic Demi"/>
          <w:b/>
          <w:color w:val="231F20"/>
          <w:spacing w:val="80"/>
          <w:sz w:val="26"/>
        </w:rPr>
        <w:t> </w:t>
      </w:r>
      <w:r>
        <w:rPr>
          <w:rFonts w:ascii="Franklin Gothic Demi"/>
          <w:b/>
          <w:color w:val="231F20"/>
          <w:sz w:val="26"/>
        </w:rPr>
        <w:t>and Support</w:t>
      </w:r>
      <w:r>
        <w:rPr>
          <w:color w:val="231F20"/>
          <w:sz w:val="26"/>
        </w:rPr>
        <w:t>. He will earn minors in Business</w:t>
      </w:r>
    </w:p>
    <w:p>
      <w:pPr>
        <w:pStyle w:val="BodyText"/>
        <w:spacing w:line="244" w:lineRule="auto"/>
        <w:ind w:left="883" w:right="6925"/>
        <w:jc w:val="both"/>
      </w:pPr>
      <w:r>
        <w:rPr>
          <w:color w:val="231F20"/>
        </w:rPr>
        <w:t>Administration and Web Development. Marrick said he is excited to be a part of the advances in the computing field.</w:t>
      </w:r>
    </w:p>
    <w:p>
      <w:pPr>
        <w:pStyle w:val="BodyText"/>
        <w:spacing w:before="1"/>
      </w:pPr>
    </w:p>
    <w:p>
      <w:pPr>
        <w:pStyle w:val="BodyText"/>
        <w:ind w:left="883"/>
      </w:pPr>
      <w:r>
        <w:rPr>
          <w:color w:val="231F20"/>
        </w:rPr>
        <w:t>Marrick</w:t>
      </w:r>
      <w:r>
        <w:rPr>
          <w:color w:val="231F20"/>
          <w:spacing w:val="5"/>
        </w:rPr>
        <w:t> </w:t>
      </w:r>
      <w:r>
        <w:rPr>
          <w:color w:val="231F20"/>
        </w:rPr>
        <w:t>completed</w:t>
      </w:r>
      <w:r>
        <w:rPr>
          <w:color w:val="231F20"/>
          <w:spacing w:val="5"/>
        </w:rPr>
        <w:t> </w:t>
      </w:r>
      <w:r>
        <w:rPr>
          <w:color w:val="231F20"/>
        </w:rPr>
        <w:t>a</w:t>
      </w:r>
      <w:r>
        <w:rPr>
          <w:color w:val="231F20"/>
          <w:spacing w:val="5"/>
        </w:rPr>
        <w:t> </w:t>
      </w:r>
      <w:r>
        <w:rPr>
          <w:color w:val="231F20"/>
        </w:rPr>
        <w:t>crucial</w:t>
      </w:r>
      <w:r>
        <w:rPr>
          <w:color w:val="231F20"/>
          <w:spacing w:val="5"/>
        </w:rPr>
        <w:t> </w:t>
      </w:r>
      <w:r>
        <w:rPr>
          <w:color w:val="231F20"/>
          <w:spacing w:val="-2"/>
        </w:rPr>
        <w:t>programming</w:t>
      </w:r>
    </w:p>
    <w:p>
      <w:pPr>
        <w:pStyle w:val="BodyText"/>
        <w:spacing w:line="244" w:lineRule="auto" w:before="6"/>
        <w:ind w:left="883" w:right="1349"/>
      </w:pPr>
      <w:r>
        <w:rPr>
          <w:color w:val="231F20"/>
        </w:rPr>
        <w:t>course─CIS 120─as a first-year student. That knowledge base gave him the drive to apply for the Sentry</w:t>
      </w:r>
      <w:r>
        <w:rPr>
          <w:color w:val="231F20"/>
          <w:spacing w:val="21"/>
        </w:rPr>
        <w:t> </w:t>
      </w:r>
      <w:r>
        <w:rPr>
          <w:color w:val="231F20"/>
        </w:rPr>
        <w:t>co-op</w:t>
      </w:r>
      <w:r>
        <w:rPr>
          <w:color w:val="231F20"/>
          <w:spacing w:val="21"/>
        </w:rPr>
        <w:t> </w:t>
      </w:r>
      <w:r>
        <w:rPr>
          <w:color w:val="231F20"/>
        </w:rPr>
        <w:t>position</w:t>
      </w:r>
      <w:r>
        <w:rPr>
          <w:color w:val="231F20"/>
          <w:spacing w:val="21"/>
        </w:rPr>
        <w:t> </w:t>
      </w:r>
      <w:r>
        <w:rPr>
          <w:color w:val="231F20"/>
        </w:rPr>
        <w:t>as</w:t>
      </w:r>
      <w:r>
        <w:rPr>
          <w:color w:val="231F20"/>
          <w:spacing w:val="21"/>
        </w:rPr>
        <w:t> </w:t>
      </w:r>
      <w:r>
        <w:rPr>
          <w:color w:val="231F20"/>
        </w:rPr>
        <w:t>a</w:t>
      </w:r>
      <w:r>
        <w:rPr>
          <w:color w:val="231F20"/>
          <w:spacing w:val="21"/>
        </w:rPr>
        <w:t> </w:t>
      </w:r>
      <w:r>
        <w:rPr>
          <w:color w:val="231F20"/>
        </w:rPr>
        <w:t>sophomore.</w:t>
      </w:r>
      <w:r>
        <w:rPr>
          <w:color w:val="231F20"/>
          <w:spacing w:val="21"/>
        </w:rPr>
        <w:t> </w:t>
      </w:r>
      <w:r>
        <w:rPr>
          <w:color w:val="231F20"/>
        </w:rPr>
        <w:t>The</w:t>
      </w:r>
      <w:r>
        <w:rPr>
          <w:color w:val="231F20"/>
          <w:spacing w:val="21"/>
        </w:rPr>
        <w:t> </w:t>
      </w:r>
      <w:r>
        <w:rPr>
          <w:color w:val="231F20"/>
        </w:rPr>
        <w:t>software</w:t>
      </w:r>
      <w:r>
        <w:rPr>
          <w:color w:val="231F20"/>
          <w:spacing w:val="21"/>
        </w:rPr>
        <w:t> </w:t>
      </w:r>
      <w:r>
        <w:rPr>
          <w:color w:val="231F20"/>
        </w:rPr>
        <w:t>development</w:t>
      </w:r>
      <w:r>
        <w:rPr>
          <w:color w:val="231F20"/>
          <w:spacing w:val="21"/>
        </w:rPr>
        <w:t> </w:t>
      </w:r>
      <w:r>
        <w:rPr>
          <w:color w:val="231F20"/>
        </w:rPr>
        <w:t>program</w:t>
      </w:r>
      <w:r>
        <w:rPr>
          <w:color w:val="231F20"/>
          <w:spacing w:val="21"/>
        </w:rPr>
        <w:t> </w:t>
      </w:r>
      <w:r>
        <w:rPr>
          <w:color w:val="231F20"/>
        </w:rPr>
        <w:t>is</w:t>
      </w:r>
      <w:r>
        <w:rPr>
          <w:color w:val="231F20"/>
          <w:spacing w:val="21"/>
        </w:rPr>
        <w:t> </w:t>
      </w:r>
      <w:r>
        <w:rPr>
          <w:color w:val="231F20"/>
        </w:rPr>
        <w:t>part-time</w:t>
      </w:r>
      <w:r>
        <w:rPr>
          <w:color w:val="231F20"/>
          <w:spacing w:val="21"/>
        </w:rPr>
        <w:t> </w:t>
      </w:r>
      <w:r>
        <w:rPr>
          <w:color w:val="231F20"/>
        </w:rPr>
        <w:t>during</w:t>
      </w:r>
      <w:r>
        <w:rPr>
          <w:color w:val="231F20"/>
        </w:rPr>
        <w:t> the academic year and full-time over summer. Associates work on real-world projects and develop their professional and technical skills. Marrick will be working closely with a small cohort of about a dozen in the co-op.</w:t>
      </w:r>
    </w:p>
    <w:p>
      <w:pPr>
        <w:pStyle w:val="BodyText"/>
        <w:spacing w:before="1"/>
      </w:pPr>
    </w:p>
    <w:p>
      <w:pPr>
        <w:pStyle w:val="BodyText"/>
        <w:spacing w:line="244" w:lineRule="auto"/>
        <w:ind w:left="883" w:right="1349"/>
      </w:pPr>
      <w:r>
        <w:rPr>
          <w:color w:val="231F20"/>
        </w:rPr>
        <w:t>He said another huge motivator for applying for the Sentry position was taking the Computing Major Seminar, a 1-credit course that prepares students in career research, organizing job application materials, and networking with local employers. Then, his adviser, Department of Computing and New Media Technologies Chair, Tim Krause stepped in to support his success.</w:t>
      </w:r>
    </w:p>
    <w:p>
      <w:pPr>
        <w:pStyle w:val="BodyText"/>
        <w:spacing w:before="3"/>
      </w:pPr>
    </w:p>
    <w:p>
      <w:pPr>
        <w:pStyle w:val="BodyText"/>
        <w:spacing w:line="244" w:lineRule="auto"/>
        <w:ind w:left="883" w:right="1349"/>
      </w:pPr>
      <w:r>
        <w:rPr/>
        <mc:AlternateContent>
          <mc:Choice Requires="wps">
            <w:drawing>
              <wp:anchor distT="0" distB="0" distL="0" distR="0" allowOverlap="1" layoutInCell="1" locked="0" behindDoc="0" simplePos="0" relativeHeight="15729152">
                <wp:simplePos x="0" y="0"/>
                <wp:positionH relativeFrom="page">
                  <wp:posOffset>0</wp:posOffset>
                </wp:positionH>
                <wp:positionV relativeFrom="paragraph">
                  <wp:posOffset>518310</wp:posOffset>
                </wp:positionV>
                <wp:extent cx="8229600" cy="1666239"/>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8229600" cy="1666239"/>
                          <a:chExt cx="8229600" cy="1666239"/>
                        </a:xfrm>
                      </wpg:grpSpPr>
                      <wps:wsp>
                        <wps:cNvPr id="5" name="Graphic 5"/>
                        <wps:cNvSpPr/>
                        <wps:spPr>
                          <a:xfrm>
                            <a:off x="0" y="1111885"/>
                            <a:ext cx="8229600" cy="554355"/>
                          </a:xfrm>
                          <a:custGeom>
                            <a:avLst/>
                            <a:gdLst/>
                            <a:ahLst/>
                            <a:cxnLst/>
                            <a:rect l="l" t="t" r="r" b="b"/>
                            <a:pathLst>
                              <a:path w="8229600" h="554355">
                                <a:moveTo>
                                  <a:pt x="0" y="0"/>
                                </a:moveTo>
                                <a:lnTo>
                                  <a:pt x="0" y="554228"/>
                                </a:lnTo>
                                <a:lnTo>
                                  <a:pt x="8229600" y="554228"/>
                                </a:lnTo>
                                <a:lnTo>
                                  <a:pt x="8229600" y="0"/>
                                </a:lnTo>
                                <a:lnTo>
                                  <a:pt x="0" y="0"/>
                                </a:lnTo>
                                <a:close/>
                              </a:path>
                            </a:pathLst>
                          </a:custGeom>
                          <a:solidFill>
                            <a:srgbClr val="FFC425"/>
                          </a:solidFill>
                        </wps:spPr>
                        <wps:bodyPr wrap="square" lIns="0" tIns="0" rIns="0" bIns="0" rtlCol="0">
                          <a:prstTxWarp prst="textNoShape">
                            <a:avLst/>
                          </a:prstTxWarp>
                          <a:noAutofit/>
                        </wps:bodyPr>
                      </wps:wsp>
                      <pic:pic>
                        <pic:nvPicPr>
                          <pic:cNvPr id="6" name="Image 6"/>
                          <pic:cNvPicPr/>
                        </pic:nvPicPr>
                        <pic:blipFill>
                          <a:blip r:embed="rId6" cstate="print"/>
                          <a:stretch>
                            <a:fillRect/>
                          </a:stretch>
                        </pic:blipFill>
                        <pic:spPr>
                          <a:xfrm>
                            <a:off x="527888" y="0"/>
                            <a:ext cx="1230210" cy="1633981"/>
                          </a:xfrm>
                          <a:prstGeom prst="rect">
                            <a:avLst/>
                          </a:prstGeom>
                        </pic:spPr>
                      </pic:pic>
                      <wps:wsp>
                        <wps:cNvPr id="7" name="Textbox 7"/>
                        <wps:cNvSpPr txBox="1"/>
                        <wps:spPr>
                          <a:xfrm>
                            <a:off x="0" y="0"/>
                            <a:ext cx="8229600" cy="1666239"/>
                          </a:xfrm>
                          <a:prstGeom prst="rect">
                            <a:avLst/>
                          </a:prstGeom>
                        </wps:spPr>
                        <wps:txbx>
                          <w:txbxContent>
                            <w:p>
                              <w:pPr>
                                <w:spacing w:line="244" w:lineRule="auto" w:before="84"/>
                                <w:ind w:left="2941" w:right="1349" w:firstLine="0"/>
                                <w:jc w:val="left"/>
                                <w:rPr>
                                  <w:sz w:val="26"/>
                                </w:rPr>
                              </w:pPr>
                              <w:r>
                                <w:rPr>
                                  <w:color w:val="231F20"/>
                                  <w:sz w:val="26"/>
                                </w:rPr>
                                <w:t>Every other weekend, Marrick travels with the UWSP Men’s Club Volleyball team for tournaments across the state of Wisconsin. He joined the club last winter and they practice four times weekly. It’s an outlet he enjoys between his course load and the new internship. The key, he said, is not to get behind and to emphasize having solid planning strategies.</w:t>
                              </w:r>
                            </w:p>
                            <w:p>
                              <w:pPr>
                                <w:spacing w:line="244" w:lineRule="auto" w:before="276"/>
                                <w:ind w:left="2941" w:right="1349" w:firstLine="0"/>
                                <w:jc w:val="left"/>
                                <w:rPr>
                                  <w:sz w:val="26"/>
                                </w:rPr>
                              </w:pPr>
                              <w:r>
                                <w:rPr>
                                  <w:color w:val="231F20"/>
                                  <w:sz w:val="26"/>
                                </w:rPr>
                                <w:t>“With my time management side, I’m always really good at getting organized and able to avoid problems before they come up,” he said.</w:t>
                              </w:r>
                            </w:p>
                          </w:txbxContent>
                        </wps:txbx>
                        <wps:bodyPr wrap="square" lIns="0" tIns="0" rIns="0" bIns="0" rtlCol="0">
                          <a:noAutofit/>
                        </wps:bodyPr>
                      </wps:wsp>
                    </wpg:wgp>
                  </a:graphicData>
                </a:graphic>
              </wp:anchor>
            </w:drawing>
          </mc:Choice>
          <mc:Fallback>
            <w:pict>
              <v:group style="position:absolute;margin-left:.0pt;margin-top:40.811874pt;width:648pt;height:131.2pt;mso-position-horizontal-relative:page;mso-position-vertical-relative:paragraph;z-index:15729152" id="docshapegroup4" coordorigin="0,816" coordsize="12960,2624">
                <v:rect style="position:absolute;left:0;top:2567;width:12960;height:873" id="docshape5" filled="true" fillcolor="#ffc425" stroked="false">
                  <v:fill type="solid"/>
                </v:rect>
                <v:shape style="position:absolute;left:831;top:816;width:1938;height:2574" type="#_x0000_t75" id="docshape6" stroked="false">
                  <v:imagedata r:id="rId6" o:title=""/>
                </v:shape>
                <v:shapetype id="_x0000_t202" o:spt="202" coordsize="21600,21600" path="m,l,21600r21600,l21600,xe">
                  <v:stroke joinstyle="miter"/>
                  <v:path gradientshapeok="t" o:connecttype="rect"/>
                </v:shapetype>
                <v:shape style="position:absolute;left:0;top:816;width:12960;height:2624" type="#_x0000_t202" id="docshape7" filled="false" stroked="false">
                  <v:textbox inset="0,0,0,0">
                    <w:txbxContent>
                      <w:p>
                        <w:pPr>
                          <w:spacing w:line="244" w:lineRule="auto" w:before="84"/>
                          <w:ind w:left="2941" w:right="1349" w:firstLine="0"/>
                          <w:jc w:val="left"/>
                          <w:rPr>
                            <w:sz w:val="26"/>
                          </w:rPr>
                        </w:pPr>
                        <w:r>
                          <w:rPr>
                            <w:color w:val="231F20"/>
                            <w:sz w:val="26"/>
                          </w:rPr>
                          <w:t>Every other weekend, Marrick travels with the UWSP Men’s Club Volleyball team for tournaments across the state of Wisconsin. He joined the club last winter and they practice four times weekly. It’s an outlet he enjoys between his course load and the new internship. The key, he said, is not to get behind and to emphasize having solid planning strategies.</w:t>
                        </w:r>
                      </w:p>
                      <w:p>
                        <w:pPr>
                          <w:spacing w:line="244" w:lineRule="auto" w:before="276"/>
                          <w:ind w:left="2941" w:right="1349" w:firstLine="0"/>
                          <w:jc w:val="left"/>
                          <w:rPr>
                            <w:sz w:val="26"/>
                          </w:rPr>
                        </w:pPr>
                        <w:r>
                          <w:rPr>
                            <w:color w:val="231F20"/>
                            <w:sz w:val="26"/>
                          </w:rPr>
                          <w:t>“With my time management side, I’m always really good at getting organized and able to avoid problems before they come up,” he said.</w:t>
                        </w:r>
                      </w:p>
                    </w:txbxContent>
                  </v:textbox>
                  <w10:wrap type="none"/>
                </v:shape>
                <w10:wrap type="none"/>
              </v:group>
            </w:pict>
          </mc:Fallback>
        </mc:AlternateContent>
      </w:r>
      <w:r>
        <w:rPr>
          <w:color w:val="231F20"/>
        </w:rPr>
        <w:t>“He talked me through the Sentry internship; and I even did interview preparation with him,” Marrick said.</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6"/>
      </w:pPr>
    </w:p>
    <w:p>
      <w:pPr>
        <w:pStyle w:val="BodyText"/>
        <w:spacing w:line="244" w:lineRule="auto"/>
        <w:ind w:left="883" w:right="1349"/>
      </w:pPr>
      <w:r>
        <w:rPr>
          <w:color w:val="231F20"/>
        </w:rPr>
        <w:t>Marrick is making connections now that will shape his plan to work as a computer systems professional in the future.</w:t>
      </w:r>
    </w:p>
    <w:p>
      <w:pPr>
        <w:pStyle w:val="BodyText"/>
        <w:rPr>
          <w:sz w:val="20"/>
        </w:rPr>
      </w:pPr>
    </w:p>
    <w:p>
      <w:pPr>
        <w:pStyle w:val="BodyText"/>
        <w:rPr>
          <w:sz w:val="20"/>
        </w:rPr>
      </w:pPr>
    </w:p>
    <w:p>
      <w:pPr>
        <w:pStyle w:val="BodyText"/>
        <w:spacing w:before="220"/>
        <w:rPr>
          <w:sz w:val="20"/>
        </w:rPr>
      </w:pPr>
      <w:r>
        <w:rPr>
          <w:sz w:val="20"/>
        </w:rPr>
        <w:drawing>
          <wp:anchor distT="0" distB="0" distL="0" distR="0" allowOverlap="1" layoutInCell="1" locked="0" behindDoc="1" simplePos="0" relativeHeight="487587840">
            <wp:simplePos x="0" y="0"/>
            <wp:positionH relativeFrom="page">
              <wp:posOffset>2788920</wp:posOffset>
            </wp:positionH>
            <wp:positionV relativeFrom="paragraph">
              <wp:posOffset>298971</wp:posOffset>
            </wp:positionV>
            <wp:extent cx="2272553" cy="392715"/>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2272553" cy="392715"/>
                    </a:xfrm>
                    <a:prstGeom prst="rect">
                      <a:avLst/>
                    </a:prstGeom>
                  </pic:spPr>
                </pic:pic>
              </a:graphicData>
            </a:graphic>
          </wp:anchor>
        </w:drawing>
      </w:r>
    </w:p>
    <w:sectPr>
      <w:type w:val="continuous"/>
      <w:pgSz w:w="12960" w:h="16560"/>
      <w:pgMar w:top="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Franklin Gothic Book">
    <w:altName w:val="Franklin Gothic Book"/>
    <w:charset w:val="0"/>
    <w:family w:val="swiss"/>
    <w:pitch w:val="variable"/>
  </w:font>
  <w:font w:name="Franklin Gothic Demi">
    <w:altName w:val="Franklin Gothic Dem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Franklin Gothic Book" w:hAnsi="Franklin Gothic Book" w:eastAsia="Franklin Gothic Book" w:cs="Franklin Gothic Book"/>
      <w:lang w:val="en-US" w:eastAsia="en-US" w:bidi="ar-SA"/>
    </w:rPr>
  </w:style>
  <w:style w:styleId="BodyText" w:type="paragraph">
    <w:name w:val="Body Text"/>
    <w:basedOn w:val="Normal"/>
    <w:uiPriority w:val="1"/>
    <w:qFormat/>
    <w:pPr/>
    <w:rPr>
      <w:rFonts w:ascii="Franklin Gothic Book" w:hAnsi="Franklin Gothic Book" w:eastAsia="Franklin Gothic Book" w:cs="Franklin Gothic Book"/>
      <w:sz w:val="26"/>
      <w:szCs w:val="26"/>
      <w:lang w:val="en-US" w:eastAsia="en-US" w:bidi="ar-SA"/>
    </w:rPr>
  </w:style>
  <w:style w:styleId="Heading1" w:type="paragraph">
    <w:name w:val="Heading 1"/>
    <w:basedOn w:val="Normal"/>
    <w:uiPriority w:val="1"/>
    <w:qFormat/>
    <w:pPr>
      <w:ind w:left="883"/>
      <w:outlineLvl w:val="1"/>
    </w:pPr>
    <w:rPr>
      <w:rFonts w:ascii="Franklin Gothic Book" w:hAnsi="Franklin Gothic Book" w:eastAsia="Franklin Gothic Book" w:cs="Franklin Gothic Book"/>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2026-01-30T21:31:46Z</dcterms:created>
  <dcterms:modified xsi:type="dcterms:W3CDTF">2026-01-30T21:31:46Z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2026-01-30T00:00:00Z</vt:filetime>
  </property>
  <property fmtid="{D5CDD505-2E9C-101B-9397-08002B2CF9AE}" pid="3" name="Creator">
    <vt:lpwstr>Adobe InDesign 20.5 (Windows)</vt:lpwstr>
  </property>
  <property fmtid="{D5CDD505-2E9C-101B-9397-08002B2CF9AE}" pid="4" name="LastSaved">
    <vt:filetime>2026-01-30T00:00:00Z</vt:filetime>
  </property>
  <property fmtid="{D5CDD505-2E9C-101B-9397-08002B2CF9AE}" pid="5" name="Producer">
    <vt:lpwstr>Adobe PDF Library 17.0</vt:lpwstr>
  </property>
</Properties>
</file>