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7558656">
                <wp:simplePos x="0" y="0"/>
                <wp:positionH relativeFrom="page">
                  <wp:posOffset>0</wp:posOffset>
                </wp:positionH>
                <wp:positionV relativeFrom="page">
                  <wp:posOffset>0</wp:posOffset>
                </wp:positionV>
                <wp:extent cx="8229600" cy="35782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229600" cy="3578225"/>
                          <a:chExt cx="8229600" cy="3578225"/>
                        </a:xfrm>
                      </wpg:grpSpPr>
                      <wps:wsp>
                        <wps:cNvPr id="3" name="Graphic 3"/>
                        <wps:cNvSpPr/>
                        <wps:spPr>
                          <a:xfrm>
                            <a:off x="0" y="0"/>
                            <a:ext cx="8229600" cy="3062605"/>
                          </a:xfrm>
                          <a:custGeom>
                            <a:avLst/>
                            <a:gdLst/>
                            <a:ahLst/>
                            <a:cxnLst/>
                            <a:rect l="l" t="t" r="r" b="b"/>
                            <a:pathLst>
                              <a:path w="8229600" h="3062605">
                                <a:moveTo>
                                  <a:pt x="0" y="3062224"/>
                                </a:moveTo>
                                <a:lnTo>
                                  <a:pt x="8229600" y="3062224"/>
                                </a:lnTo>
                                <a:lnTo>
                                  <a:pt x="8229600" y="0"/>
                                </a:lnTo>
                                <a:lnTo>
                                  <a:pt x="0" y="0"/>
                                </a:lnTo>
                                <a:lnTo>
                                  <a:pt x="0" y="3062224"/>
                                </a:lnTo>
                                <a:close/>
                              </a:path>
                            </a:pathLst>
                          </a:custGeom>
                          <a:solidFill>
                            <a:srgbClr val="C2B9DC"/>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878059" y="487394"/>
                            <a:ext cx="3975159" cy="3090373"/>
                          </a:xfrm>
                          <a:prstGeom prst="rect">
                            <a:avLst/>
                          </a:prstGeom>
                        </pic:spPr>
                      </pic:pic>
                    </wpg:wgp>
                  </a:graphicData>
                </a:graphic>
              </wp:anchor>
            </w:drawing>
          </mc:Choice>
          <mc:Fallback>
            <w:pict>
              <v:group style="position:absolute;margin-left:0pt;margin-top:0pt;width:648pt;height:281.75pt;mso-position-horizontal-relative:page;mso-position-vertical-relative:page;z-index:-15757824" id="docshapegroup1" coordorigin="0,0" coordsize="12960,5635">
                <v:rect style="position:absolute;left:0;top:0;width:12960;height:4823" id="docshape2" filled="true" fillcolor="#c2b9dc" stroked="false">
                  <v:fill type="solid"/>
                </v:rect>
                <v:shape style="position:absolute;left:6107;top:767;width:6261;height:4867" type="#_x0000_t75" id="docshape3" stroked="false">
                  <v:imagedata r:id="rId6" o:title=""/>
                </v:shape>
                <w10:wrap type="none"/>
              </v:group>
            </w:pict>
          </mc:Fallback>
        </mc:AlternateContent>
      </w:r>
    </w:p>
    <w:p>
      <w:pPr>
        <w:pStyle w:val="BodyText"/>
        <w:rPr>
          <w:rFonts w:ascii="Times New Roman"/>
        </w:rPr>
      </w:pPr>
    </w:p>
    <w:p>
      <w:pPr>
        <w:pStyle w:val="BodyText"/>
        <w:spacing w:before="246"/>
        <w:rPr>
          <w:rFonts w:ascii="Times New Roman"/>
        </w:rPr>
      </w:pPr>
    </w:p>
    <w:p>
      <w:pPr>
        <w:pStyle w:val="BodyText"/>
        <w:spacing w:line="264" w:lineRule="auto"/>
        <w:ind w:left="732" w:right="6974"/>
      </w:pPr>
      <w:r>
        <w:rPr>
          <w:rFonts w:ascii="Franklin Gothic Demi"/>
          <w:b/>
          <w:color w:val="231F20"/>
        </w:rPr>
        <w:t>Senior Makayla Kester </w:t>
      </w:r>
      <w:r>
        <w:rPr>
          <w:color w:val="231F20"/>
        </w:rPr>
        <w:t>said her biology major has allowed her to explore all the sub fields of biology. She was undecided on a major until shortly before she enrolled at UW-Stevens Point.</w:t>
      </w:r>
    </w:p>
    <w:p>
      <w:pPr>
        <w:pStyle w:val="BodyText"/>
        <w:spacing w:before="30"/>
      </w:pPr>
    </w:p>
    <w:p>
      <w:pPr>
        <w:pStyle w:val="BodyText"/>
        <w:spacing w:line="264" w:lineRule="auto"/>
        <w:ind w:left="732" w:right="6974"/>
      </w:pPr>
      <w:r>
        <w:rPr>
          <w:color w:val="231F20"/>
        </w:rPr>
        <w:t>Her older sister, Amanda, will earn degrees in</w:t>
      </w:r>
      <w:r>
        <w:rPr>
          <w:color w:val="231F20"/>
          <w:spacing w:val="80"/>
        </w:rPr>
        <w:t> </w:t>
      </w:r>
      <w:r>
        <w:rPr>
          <w:color w:val="231F20"/>
        </w:rPr>
        <w:t>Music Education and Music Performance this year. Makayla said her decision to attend UWSP was prompted by her sister’s enrollment. Her mom is also a Pointer alum. The university’s reputation and the size of the campus were drivers for Makayla.</w:t>
      </w:r>
    </w:p>
    <w:p>
      <w:pPr>
        <w:pStyle w:val="BodyText"/>
        <w:spacing w:before="5"/>
        <w:ind w:left="732"/>
      </w:pPr>
      <w:r>
        <w:rPr>
          <w:color w:val="231F20"/>
        </w:rPr>
        <w:t>She</w:t>
      </w:r>
      <w:r>
        <w:rPr>
          <w:color w:val="231F20"/>
          <w:spacing w:val="4"/>
        </w:rPr>
        <w:t> </w:t>
      </w:r>
      <w:r>
        <w:rPr>
          <w:color w:val="231F20"/>
        </w:rPr>
        <w:t>grew</w:t>
      </w:r>
      <w:r>
        <w:rPr>
          <w:color w:val="231F20"/>
          <w:spacing w:val="4"/>
        </w:rPr>
        <w:t> </w:t>
      </w:r>
      <w:r>
        <w:rPr>
          <w:color w:val="231F20"/>
        </w:rPr>
        <w:t>up</w:t>
      </w:r>
      <w:r>
        <w:rPr>
          <w:color w:val="231F20"/>
          <w:spacing w:val="4"/>
        </w:rPr>
        <w:t> </w:t>
      </w:r>
      <w:r>
        <w:rPr>
          <w:color w:val="231F20"/>
        </w:rPr>
        <w:t>in</w:t>
      </w:r>
      <w:r>
        <w:rPr>
          <w:color w:val="231F20"/>
          <w:spacing w:val="4"/>
        </w:rPr>
        <w:t> </w:t>
      </w:r>
      <w:r>
        <w:rPr>
          <w:color w:val="231F20"/>
        </w:rPr>
        <w:t>nearby</w:t>
      </w:r>
      <w:r>
        <w:rPr>
          <w:color w:val="231F20"/>
          <w:spacing w:val="4"/>
        </w:rPr>
        <w:t> </w:t>
      </w:r>
      <w:r>
        <w:rPr>
          <w:color w:val="231F20"/>
        </w:rPr>
        <w:t>Wisconsin</w:t>
      </w:r>
      <w:r>
        <w:rPr>
          <w:color w:val="231F20"/>
          <w:spacing w:val="4"/>
        </w:rPr>
        <w:t> </w:t>
      </w:r>
      <w:r>
        <w:rPr>
          <w:color w:val="231F20"/>
          <w:spacing w:val="-2"/>
        </w:rPr>
        <w:t>Rapids.</w:t>
      </w:r>
    </w:p>
    <w:p>
      <w:pPr>
        <w:pStyle w:val="BodyText"/>
        <w:spacing w:before="55"/>
      </w:pPr>
    </w:p>
    <w:p>
      <w:pPr>
        <w:spacing w:line="264" w:lineRule="auto" w:before="0"/>
        <w:ind w:left="732" w:right="6999" w:firstLine="0"/>
        <w:jc w:val="left"/>
        <w:rPr>
          <w:sz w:val="24"/>
        </w:rPr>
      </w:pPr>
      <w:r>
        <w:rPr>
          <w:color w:val="231F20"/>
          <w:sz w:val="24"/>
        </w:rPr>
        <w:t>Makayla was honored this spring with the </w:t>
      </w:r>
      <w:r>
        <w:rPr>
          <w:rFonts w:ascii="Franklin Gothic Demi"/>
          <w:b/>
          <w:color w:val="231F20"/>
          <w:sz w:val="24"/>
        </w:rPr>
        <w:t>College of Letters and Science Continuing Student Distinguished Achievement Award</w:t>
      </w:r>
      <w:r>
        <w:rPr>
          <w:color w:val="231F20"/>
          <w:sz w:val="24"/>
        </w:rPr>
        <w:t>. As she works</w:t>
      </w:r>
    </w:p>
    <w:p>
      <w:pPr>
        <w:pStyle w:val="BodyText"/>
        <w:spacing w:before="2"/>
        <w:ind w:left="732"/>
      </w:pPr>
      <w:r>
        <w:rPr>
          <w:color w:val="231F20"/>
        </w:rPr>
        <w:t>toward</w:t>
      </w:r>
      <w:r>
        <w:rPr>
          <w:color w:val="231F20"/>
          <w:spacing w:val="4"/>
        </w:rPr>
        <w:t> </w:t>
      </w:r>
      <w:r>
        <w:rPr>
          <w:color w:val="231F20"/>
        </w:rPr>
        <w:t>her</w:t>
      </w:r>
      <w:r>
        <w:rPr>
          <w:color w:val="231F20"/>
          <w:spacing w:val="4"/>
        </w:rPr>
        <w:t> </w:t>
      </w:r>
      <w:r>
        <w:rPr>
          <w:color w:val="231F20"/>
        </w:rPr>
        <w:t>degree</w:t>
      </w:r>
      <w:r>
        <w:rPr>
          <w:color w:val="231F20"/>
          <w:spacing w:val="4"/>
        </w:rPr>
        <w:t> </w:t>
      </w:r>
      <w:r>
        <w:rPr>
          <w:color w:val="231F20"/>
        </w:rPr>
        <w:t>in</w:t>
      </w:r>
      <w:r>
        <w:rPr>
          <w:color w:val="231F20"/>
          <w:spacing w:val="4"/>
        </w:rPr>
        <w:t> </w:t>
      </w:r>
      <w:r>
        <w:rPr>
          <w:color w:val="231F20"/>
        </w:rPr>
        <w:t>biology,</w:t>
      </w:r>
      <w:r>
        <w:rPr>
          <w:color w:val="231F20"/>
          <w:spacing w:val="4"/>
        </w:rPr>
        <w:t> </w:t>
      </w:r>
      <w:r>
        <w:rPr>
          <w:color w:val="231F20"/>
        </w:rPr>
        <w:t>she</w:t>
      </w:r>
      <w:r>
        <w:rPr>
          <w:color w:val="231F20"/>
          <w:spacing w:val="4"/>
        </w:rPr>
        <w:t> </w:t>
      </w:r>
      <w:r>
        <w:rPr>
          <w:color w:val="231F20"/>
        </w:rPr>
        <w:t>will</w:t>
      </w:r>
      <w:r>
        <w:rPr>
          <w:color w:val="231F20"/>
          <w:spacing w:val="4"/>
        </w:rPr>
        <w:t> </w:t>
      </w:r>
      <w:r>
        <w:rPr>
          <w:color w:val="231F20"/>
        </w:rPr>
        <w:t>earn</w:t>
      </w:r>
      <w:r>
        <w:rPr>
          <w:color w:val="231F20"/>
          <w:spacing w:val="4"/>
        </w:rPr>
        <w:t> </w:t>
      </w:r>
      <w:r>
        <w:rPr>
          <w:color w:val="231F20"/>
        </w:rPr>
        <w:t>a</w:t>
      </w:r>
      <w:r>
        <w:rPr>
          <w:color w:val="231F20"/>
          <w:spacing w:val="4"/>
        </w:rPr>
        <w:t> </w:t>
      </w:r>
      <w:r>
        <w:rPr>
          <w:color w:val="231F20"/>
        </w:rPr>
        <w:t>minor</w:t>
      </w:r>
      <w:r>
        <w:rPr>
          <w:color w:val="231F20"/>
          <w:spacing w:val="4"/>
        </w:rPr>
        <w:t> </w:t>
      </w:r>
      <w:r>
        <w:rPr>
          <w:color w:val="231F20"/>
        </w:rPr>
        <w:t>in</w:t>
      </w:r>
      <w:r>
        <w:rPr>
          <w:color w:val="231F20"/>
          <w:spacing w:val="4"/>
        </w:rPr>
        <w:t> </w:t>
      </w:r>
      <w:r>
        <w:rPr>
          <w:color w:val="231F20"/>
        </w:rPr>
        <w:t>chemistry</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Environmental</w:t>
      </w:r>
      <w:r>
        <w:rPr>
          <w:color w:val="231F20"/>
          <w:spacing w:val="4"/>
        </w:rPr>
        <w:t> </w:t>
      </w:r>
      <w:r>
        <w:rPr>
          <w:color w:val="231F20"/>
        </w:rPr>
        <w:t>Ethics</w:t>
      </w:r>
      <w:r>
        <w:rPr>
          <w:color w:val="231F20"/>
          <w:spacing w:val="5"/>
        </w:rPr>
        <w:t> </w:t>
      </w:r>
      <w:r>
        <w:rPr>
          <w:color w:val="231F20"/>
          <w:spacing w:val="-2"/>
        </w:rPr>
        <w:t>Certificate.</w:t>
      </w:r>
    </w:p>
    <w:p>
      <w:pPr>
        <w:pStyle w:val="BodyText"/>
        <w:spacing w:before="56"/>
      </w:pPr>
    </w:p>
    <w:p>
      <w:pPr>
        <w:pStyle w:val="BodyText"/>
        <w:spacing w:line="264" w:lineRule="auto"/>
        <w:ind w:left="732" w:right="766"/>
      </w:pPr>
      <w:r>
        <w:rPr>
          <w:color w:val="231F20"/>
        </w:rPr>
        <w:t>In her final semesters at UWSP, the honors student will spend even more time conducting research. She started in course-based undergraduate research with Ann Impullitti, biology, as a part of the Tiny Earth curriculum. She expects to spend up to 10 hours a week in the lab this fall, conducting microbiology research with soils.</w:t>
      </w:r>
    </w:p>
    <w:p>
      <w:pPr>
        <w:pStyle w:val="BodyText"/>
      </w:pPr>
    </w:p>
    <w:p>
      <w:pPr>
        <w:pStyle w:val="BodyText"/>
      </w:pPr>
    </w:p>
    <w:p>
      <w:pPr>
        <w:pStyle w:val="BodyText"/>
        <w:spacing w:before="86"/>
      </w:pPr>
    </w:p>
    <w:p>
      <w:pPr>
        <w:pStyle w:val="BodyText"/>
        <w:spacing w:line="264" w:lineRule="auto"/>
        <w:ind w:left="732" w:right="766"/>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ragraph">
                  <wp:posOffset>-433025</wp:posOffset>
                </wp:positionV>
                <wp:extent cx="8229600" cy="31686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229600" cy="316865"/>
                          <a:chExt cx="8229600" cy="316865"/>
                        </a:xfrm>
                      </wpg:grpSpPr>
                      <wps:wsp>
                        <wps:cNvPr id="6" name="Graphic 6"/>
                        <wps:cNvSpPr/>
                        <wps:spPr>
                          <a:xfrm>
                            <a:off x="0" y="0"/>
                            <a:ext cx="8229600" cy="316865"/>
                          </a:xfrm>
                          <a:custGeom>
                            <a:avLst/>
                            <a:gdLst/>
                            <a:ahLst/>
                            <a:cxnLst/>
                            <a:rect l="l" t="t" r="r" b="b"/>
                            <a:pathLst>
                              <a:path w="8229600" h="316865">
                                <a:moveTo>
                                  <a:pt x="0" y="0"/>
                                </a:moveTo>
                                <a:lnTo>
                                  <a:pt x="0" y="316484"/>
                                </a:lnTo>
                                <a:lnTo>
                                  <a:pt x="8229600" y="316484"/>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7" name="Textbox 7"/>
                        <wps:cNvSpPr txBox="1"/>
                        <wps:spPr>
                          <a:xfrm>
                            <a:off x="0" y="0"/>
                            <a:ext cx="8229600" cy="316865"/>
                          </a:xfrm>
                          <a:prstGeom prst="rect">
                            <a:avLst/>
                          </a:prstGeom>
                        </wps:spPr>
                        <wps:txbx>
                          <w:txbxContent>
                            <w:p>
                              <w:pPr>
                                <w:spacing w:before="82"/>
                                <w:ind w:left="732" w:right="0" w:firstLine="0"/>
                                <w:jc w:val="left"/>
                                <w:rPr>
                                  <w:sz w:val="24"/>
                                </w:rPr>
                              </w:pPr>
                              <w:r>
                                <w:rPr>
                                  <w:color w:val="231F20"/>
                                  <w:sz w:val="24"/>
                                </w:rPr>
                                <w:t>“I</w:t>
                              </w:r>
                              <w:r>
                                <w:rPr>
                                  <w:color w:val="231F20"/>
                                  <w:spacing w:val="3"/>
                                  <w:sz w:val="24"/>
                                </w:rPr>
                                <w:t> </w:t>
                              </w:r>
                              <w:r>
                                <w:rPr>
                                  <w:color w:val="231F20"/>
                                  <w:sz w:val="24"/>
                                </w:rPr>
                                <w:t>just</w:t>
                              </w:r>
                              <w:r>
                                <w:rPr>
                                  <w:color w:val="231F20"/>
                                  <w:spacing w:val="3"/>
                                  <w:sz w:val="24"/>
                                </w:rPr>
                                <w:t> </w:t>
                              </w:r>
                              <w:r>
                                <w:rPr>
                                  <w:color w:val="231F20"/>
                                  <w:sz w:val="24"/>
                                </w:rPr>
                                <w:t>like</w:t>
                              </w:r>
                              <w:r>
                                <w:rPr>
                                  <w:color w:val="231F20"/>
                                  <w:spacing w:val="4"/>
                                  <w:sz w:val="24"/>
                                </w:rPr>
                                <w:t> </w:t>
                              </w:r>
                              <w:r>
                                <w:rPr>
                                  <w:color w:val="231F20"/>
                                  <w:sz w:val="24"/>
                                </w:rPr>
                                <w:t>discovering</w:t>
                              </w:r>
                              <w:r>
                                <w:rPr>
                                  <w:color w:val="231F20"/>
                                  <w:spacing w:val="3"/>
                                  <w:sz w:val="24"/>
                                </w:rPr>
                                <w:t> </w:t>
                              </w:r>
                              <w:r>
                                <w:rPr>
                                  <w:color w:val="231F20"/>
                                  <w:sz w:val="24"/>
                                </w:rPr>
                                <w:t>new</w:t>
                              </w:r>
                              <w:r>
                                <w:rPr>
                                  <w:color w:val="231F20"/>
                                  <w:spacing w:val="3"/>
                                  <w:sz w:val="24"/>
                                </w:rPr>
                                <w:t> </w:t>
                              </w:r>
                              <w:r>
                                <w:rPr>
                                  <w:color w:val="231F20"/>
                                  <w:sz w:val="24"/>
                                </w:rPr>
                                <w:t>things.</w:t>
                              </w:r>
                              <w:r>
                                <w:rPr>
                                  <w:color w:val="231F20"/>
                                  <w:spacing w:val="4"/>
                                  <w:sz w:val="24"/>
                                </w:rPr>
                                <w:t> </w:t>
                              </w:r>
                              <w:r>
                                <w:rPr>
                                  <w:color w:val="231F20"/>
                                  <w:sz w:val="24"/>
                                </w:rPr>
                                <w:t>It</w:t>
                              </w:r>
                              <w:r>
                                <w:rPr>
                                  <w:color w:val="231F20"/>
                                  <w:spacing w:val="3"/>
                                  <w:sz w:val="24"/>
                                </w:rPr>
                                <w:t> </w:t>
                              </w:r>
                              <w:r>
                                <w:rPr>
                                  <w:color w:val="231F20"/>
                                  <w:sz w:val="24"/>
                                </w:rPr>
                                <w:t>would</w:t>
                              </w:r>
                              <w:r>
                                <w:rPr>
                                  <w:color w:val="231F20"/>
                                  <w:spacing w:val="4"/>
                                  <w:sz w:val="24"/>
                                </w:rPr>
                                <w:t> </w:t>
                              </w:r>
                              <w:r>
                                <w:rPr>
                                  <w:color w:val="231F20"/>
                                  <w:sz w:val="24"/>
                                </w:rPr>
                                <w:t>be</w:t>
                              </w:r>
                              <w:r>
                                <w:rPr>
                                  <w:color w:val="231F20"/>
                                  <w:spacing w:val="3"/>
                                  <w:sz w:val="24"/>
                                </w:rPr>
                                <w:t> </w:t>
                              </w:r>
                              <w:r>
                                <w:rPr>
                                  <w:color w:val="231F20"/>
                                  <w:sz w:val="24"/>
                                </w:rPr>
                                <w:t>so</w:t>
                              </w:r>
                              <w:r>
                                <w:rPr>
                                  <w:color w:val="231F20"/>
                                  <w:spacing w:val="3"/>
                                  <w:sz w:val="24"/>
                                </w:rPr>
                                <w:t> </w:t>
                              </w:r>
                              <w:r>
                                <w:rPr>
                                  <w:color w:val="231F20"/>
                                  <w:sz w:val="24"/>
                                </w:rPr>
                                <w:t>cool</w:t>
                              </w:r>
                              <w:r>
                                <w:rPr>
                                  <w:color w:val="231F20"/>
                                  <w:spacing w:val="4"/>
                                  <w:sz w:val="24"/>
                                </w:rPr>
                                <w:t> </w:t>
                              </w:r>
                              <w:r>
                                <w:rPr>
                                  <w:color w:val="231F20"/>
                                  <w:sz w:val="24"/>
                                </w:rPr>
                                <w:t>to</w:t>
                              </w:r>
                              <w:r>
                                <w:rPr>
                                  <w:color w:val="231F20"/>
                                  <w:spacing w:val="3"/>
                                  <w:sz w:val="24"/>
                                </w:rPr>
                                <w:t> </w:t>
                              </w:r>
                              <w:r>
                                <w:rPr>
                                  <w:color w:val="231F20"/>
                                  <w:sz w:val="24"/>
                                </w:rPr>
                                <w:t>discover</w:t>
                              </w:r>
                              <w:r>
                                <w:rPr>
                                  <w:color w:val="231F20"/>
                                  <w:spacing w:val="3"/>
                                  <w:sz w:val="24"/>
                                </w:rPr>
                                <w:t> </w:t>
                              </w:r>
                              <w:r>
                                <w:rPr>
                                  <w:color w:val="231F20"/>
                                  <w:sz w:val="24"/>
                                </w:rPr>
                                <w:t>an</w:t>
                              </w:r>
                              <w:r>
                                <w:rPr>
                                  <w:color w:val="231F20"/>
                                  <w:spacing w:val="4"/>
                                  <w:sz w:val="24"/>
                                </w:rPr>
                                <w:t> </w:t>
                              </w:r>
                              <w:r>
                                <w:rPr>
                                  <w:color w:val="231F20"/>
                                  <w:sz w:val="24"/>
                                </w:rPr>
                                <w:t>antibiotic,”</w:t>
                              </w:r>
                              <w:r>
                                <w:rPr>
                                  <w:color w:val="231F20"/>
                                  <w:spacing w:val="3"/>
                                  <w:sz w:val="24"/>
                                </w:rPr>
                                <w:t> </w:t>
                              </w:r>
                              <w:r>
                                <w:rPr>
                                  <w:color w:val="231F20"/>
                                  <w:sz w:val="24"/>
                                </w:rPr>
                                <w:t>she</w:t>
                              </w:r>
                              <w:r>
                                <w:rPr>
                                  <w:color w:val="231F20"/>
                                  <w:spacing w:val="4"/>
                                  <w:sz w:val="24"/>
                                </w:rPr>
                                <w:t> </w:t>
                              </w:r>
                              <w:r>
                                <w:rPr>
                                  <w:color w:val="231F20"/>
                                  <w:spacing w:val="-2"/>
                                  <w:sz w:val="24"/>
                                </w:rPr>
                                <w:t>said.</w:t>
                              </w:r>
                            </w:p>
                          </w:txbxContent>
                        </wps:txbx>
                        <wps:bodyPr wrap="square" lIns="0" tIns="0" rIns="0" bIns="0" rtlCol="0">
                          <a:noAutofit/>
                        </wps:bodyPr>
                      </wps:wsp>
                    </wpg:wgp>
                  </a:graphicData>
                </a:graphic>
              </wp:anchor>
            </w:drawing>
          </mc:Choice>
          <mc:Fallback>
            <w:pict>
              <v:group style="position:absolute;margin-left:0pt;margin-top:-34.096485pt;width:648pt;height:24.95pt;mso-position-horizontal-relative:page;mso-position-vertical-relative:paragraph;z-index:15728640" id="docshapegroup4" coordorigin="0,-682" coordsize="12960,499">
                <v:rect style="position:absolute;left:0;top:-682;width:12960;height:499" id="docshape5" filled="true" fillcolor="#ffc425" stroked="false">
                  <v:fill type="solid"/>
                </v:rect>
                <v:shapetype id="_x0000_t202" o:spt="202" coordsize="21600,21600" path="m,l,21600r21600,l21600,xe">
                  <v:stroke joinstyle="miter"/>
                  <v:path gradientshapeok="t" o:connecttype="rect"/>
                </v:shapetype>
                <v:shape style="position:absolute;left:0;top:-682;width:12960;height:499" type="#_x0000_t202" id="docshape6" filled="false" stroked="false">
                  <v:textbox inset="0,0,0,0">
                    <w:txbxContent>
                      <w:p>
                        <w:pPr>
                          <w:spacing w:before="82"/>
                          <w:ind w:left="732" w:right="0" w:firstLine="0"/>
                          <w:jc w:val="left"/>
                          <w:rPr>
                            <w:sz w:val="24"/>
                          </w:rPr>
                        </w:pPr>
                        <w:r>
                          <w:rPr>
                            <w:color w:val="231F20"/>
                            <w:sz w:val="24"/>
                          </w:rPr>
                          <w:t>“I</w:t>
                        </w:r>
                        <w:r>
                          <w:rPr>
                            <w:color w:val="231F20"/>
                            <w:spacing w:val="3"/>
                            <w:sz w:val="24"/>
                          </w:rPr>
                          <w:t> </w:t>
                        </w:r>
                        <w:r>
                          <w:rPr>
                            <w:color w:val="231F20"/>
                            <w:sz w:val="24"/>
                          </w:rPr>
                          <w:t>just</w:t>
                        </w:r>
                        <w:r>
                          <w:rPr>
                            <w:color w:val="231F20"/>
                            <w:spacing w:val="3"/>
                            <w:sz w:val="24"/>
                          </w:rPr>
                          <w:t> </w:t>
                        </w:r>
                        <w:r>
                          <w:rPr>
                            <w:color w:val="231F20"/>
                            <w:sz w:val="24"/>
                          </w:rPr>
                          <w:t>like</w:t>
                        </w:r>
                        <w:r>
                          <w:rPr>
                            <w:color w:val="231F20"/>
                            <w:spacing w:val="4"/>
                            <w:sz w:val="24"/>
                          </w:rPr>
                          <w:t> </w:t>
                        </w:r>
                        <w:r>
                          <w:rPr>
                            <w:color w:val="231F20"/>
                            <w:sz w:val="24"/>
                          </w:rPr>
                          <w:t>discovering</w:t>
                        </w:r>
                        <w:r>
                          <w:rPr>
                            <w:color w:val="231F20"/>
                            <w:spacing w:val="3"/>
                            <w:sz w:val="24"/>
                          </w:rPr>
                          <w:t> </w:t>
                        </w:r>
                        <w:r>
                          <w:rPr>
                            <w:color w:val="231F20"/>
                            <w:sz w:val="24"/>
                          </w:rPr>
                          <w:t>new</w:t>
                        </w:r>
                        <w:r>
                          <w:rPr>
                            <w:color w:val="231F20"/>
                            <w:spacing w:val="3"/>
                            <w:sz w:val="24"/>
                          </w:rPr>
                          <w:t> </w:t>
                        </w:r>
                        <w:r>
                          <w:rPr>
                            <w:color w:val="231F20"/>
                            <w:sz w:val="24"/>
                          </w:rPr>
                          <w:t>things.</w:t>
                        </w:r>
                        <w:r>
                          <w:rPr>
                            <w:color w:val="231F20"/>
                            <w:spacing w:val="4"/>
                            <w:sz w:val="24"/>
                          </w:rPr>
                          <w:t> </w:t>
                        </w:r>
                        <w:r>
                          <w:rPr>
                            <w:color w:val="231F20"/>
                            <w:sz w:val="24"/>
                          </w:rPr>
                          <w:t>It</w:t>
                        </w:r>
                        <w:r>
                          <w:rPr>
                            <w:color w:val="231F20"/>
                            <w:spacing w:val="3"/>
                            <w:sz w:val="24"/>
                          </w:rPr>
                          <w:t> </w:t>
                        </w:r>
                        <w:r>
                          <w:rPr>
                            <w:color w:val="231F20"/>
                            <w:sz w:val="24"/>
                          </w:rPr>
                          <w:t>would</w:t>
                        </w:r>
                        <w:r>
                          <w:rPr>
                            <w:color w:val="231F20"/>
                            <w:spacing w:val="4"/>
                            <w:sz w:val="24"/>
                          </w:rPr>
                          <w:t> </w:t>
                        </w:r>
                        <w:r>
                          <w:rPr>
                            <w:color w:val="231F20"/>
                            <w:sz w:val="24"/>
                          </w:rPr>
                          <w:t>be</w:t>
                        </w:r>
                        <w:r>
                          <w:rPr>
                            <w:color w:val="231F20"/>
                            <w:spacing w:val="3"/>
                            <w:sz w:val="24"/>
                          </w:rPr>
                          <w:t> </w:t>
                        </w:r>
                        <w:r>
                          <w:rPr>
                            <w:color w:val="231F20"/>
                            <w:sz w:val="24"/>
                          </w:rPr>
                          <w:t>so</w:t>
                        </w:r>
                        <w:r>
                          <w:rPr>
                            <w:color w:val="231F20"/>
                            <w:spacing w:val="3"/>
                            <w:sz w:val="24"/>
                          </w:rPr>
                          <w:t> </w:t>
                        </w:r>
                        <w:r>
                          <w:rPr>
                            <w:color w:val="231F20"/>
                            <w:sz w:val="24"/>
                          </w:rPr>
                          <w:t>cool</w:t>
                        </w:r>
                        <w:r>
                          <w:rPr>
                            <w:color w:val="231F20"/>
                            <w:spacing w:val="4"/>
                            <w:sz w:val="24"/>
                          </w:rPr>
                          <w:t> </w:t>
                        </w:r>
                        <w:r>
                          <w:rPr>
                            <w:color w:val="231F20"/>
                            <w:sz w:val="24"/>
                          </w:rPr>
                          <w:t>to</w:t>
                        </w:r>
                        <w:r>
                          <w:rPr>
                            <w:color w:val="231F20"/>
                            <w:spacing w:val="3"/>
                            <w:sz w:val="24"/>
                          </w:rPr>
                          <w:t> </w:t>
                        </w:r>
                        <w:r>
                          <w:rPr>
                            <w:color w:val="231F20"/>
                            <w:sz w:val="24"/>
                          </w:rPr>
                          <w:t>discover</w:t>
                        </w:r>
                        <w:r>
                          <w:rPr>
                            <w:color w:val="231F20"/>
                            <w:spacing w:val="3"/>
                            <w:sz w:val="24"/>
                          </w:rPr>
                          <w:t> </w:t>
                        </w:r>
                        <w:r>
                          <w:rPr>
                            <w:color w:val="231F20"/>
                            <w:sz w:val="24"/>
                          </w:rPr>
                          <w:t>an</w:t>
                        </w:r>
                        <w:r>
                          <w:rPr>
                            <w:color w:val="231F20"/>
                            <w:spacing w:val="4"/>
                            <w:sz w:val="24"/>
                          </w:rPr>
                          <w:t> </w:t>
                        </w:r>
                        <w:r>
                          <w:rPr>
                            <w:color w:val="231F20"/>
                            <w:sz w:val="24"/>
                          </w:rPr>
                          <w:t>antibiotic,”</w:t>
                        </w:r>
                        <w:r>
                          <w:rPr>
                            <w:color w:val="231F20"/>
                            <w:spacing w:val="3"/>
                            <w:sz w:val="24"/>
                          </w:rPr>
                          <w:t> </w:t>
                        </w:r>
                        <w:r>
                          <w:rPr>
                            <w:color w:val="231F20"/>
                            <w:sz w:val="24"/>
                          </w:rPr>
                          <w:t>she</w:t>
                        </w:r>
                        <w:r>
                          <w:rPr>
                            <w:color w:val="231F20"/>
                            <w:spacing w:val="4"/>
                            <w:sz w:val="24"/>
                          </w:rPr>
                          <w:t> </w:t>
                        </w:r>
                        <w:r>
                          <w:rPr>
                            <w:color w:val="231F20"/>
                            <w:spacing w:val="-2"/>
                            <w:sz w:val="24"/>
                          </w:rPr>
                          <w:t>said.</w:t>
                        </w:r>
                      </w:p>
                    </w:txbxContent>
                  </v:textbox>
                  <w10:wrap type="none"/>
                </v:shape>
                <w10:wrap type="none"/>
              </v:group>
            </w:pict>
          </mc:Fallback>
        </mc:AlternateContent>
      </w:r>
      <w:r>
        <w:rPr>
          <w:color w:val="231F20"/>
        </w:rPr>
        <w:t>She loved the hands-on learning focus of the course. The Tiny Earth course taught by Dr. Impullitti included a diverse group of students from outside of biology and biochemistry. Makayla attended a symposium in Madison last spring presenting their findings with others from across the state at the Tiny Earth symposium. Another impactful course for her was taking organic chemistry with Professor Robin Tanke, chemistry. Students should know that faculty at UWSP are helpful and accommodating with support such as office hours to help students.</w:t>
      </w:r>
    </w:p>
    <w:p>
      <w:pPr>
        <w:pStyle w:val="BodyText"/>
        <w:spacing w:before="31"/>
      </w:pPr>
    </w:p>
    <w:p>
      <w:pPr>
        <w:pStyle w:val="BodyText"/>
        <w:spacing w:line="264" w:lineRule="auto"/>
        <w:ind w:left="732" w:right="766"/>
      </w:pPr>
      <w:r>
        <w:rPr>
          <w:color w:val="231F20"/>
        </w:rPr>
        <w:t>Not only has she been hands-on in research, Makayla has led a wide variety of work at the University Bookstore. Working there since her first year at UWSP, she regularly helps with store inventory, training, and customer service. Wherever she is needed.</w:t>
      </w:r>
    </w:p>
    <w:p>
      <w:pPr>
        <w:pStyle w:val="BodyText"/>
        <w:spacing w:before="30"/>
      </w:pPr>
    </w:p>
    <w:p>
      <w:pPr>
        <w:pStyle w:val="BodyText"/>
        <w:spacing w:line="264" w:lineRule="auto"/>
        <w:ind w:left="732" w:right="766"/>
      </w:pPr>
      <w:r>
        <w:rPr>
          <w:color w:val="231F20"/>
        </w:rPr>
        <w:t>As for student organizations?</w:t>
      </w:r>
      <w:r>
        <w:rPr>
          <w:color w:val="231F20"/>
          <w:spacing w:val="40"/>
        </w:rPr>
        <w:t> </w:t>
      </w:r>
      <w:r>
        <w:rPr>
          <w:color w:val="231F20"/>
        </w:rPr>
        <w:t>There are over 180 clubs on campus offering a range of social and professional experiences for students. Makayla is a member of the </w:t>
      </w:r>
      <w:r>
        <w:rPr>
          <w:rFonts w:ascii="Franklin Gothic Demi"/>
          <w:b/>
          <w:color w:val="231F20"/>
        </w:rPr>
        <w:t>Biochemistry Club </w:t>
      </w:r>
      <w:r>
        <w:rPr>
          <w:color w:val="231F20"/>
        </w:rPr>
        <w:t>and a music enthusiasts fraternity called Alpha Alpha Omicron. The club members, including her sister, Amanda, help out as ushers for UWSP performances. She is a past volunteer with UWSP Pointer Pals.</w:t>
      </w:r>
    </w:p>
    <w:sectPr>
      <w:footerReference w:type="default" r:id="rId5"/>
      <w:type w:val="continuous"/>
      <w:pgSz w:w="12960" w:h="16560"/>
      <w:pgMar w:header="0" w:footer="1714" w:top="0" w:bottom="1900" w:left="0" w:right="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8144">
          <wp:simplePos x="0" y="0"/>
          <wp:positionH relativeFrom="page">
            <wp:posOffset>2929127</wp:posOffset>
          </wp:positionH>
          <wp:positionV relativeFrom="page">
            <wp:posOffset>9300502</wp:posOffset>
          </wp:positionV>
          <wp:extent cx="2340863" cy="4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340863" cy="4045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2026-01-30T17:20:25Z</dcterms:created>
  <dcterms:modified xsi:type="dcterms:W3CDTF">2026-01-30T17:20:25Z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Adobe InDesign 20.4 (Windows)</vt:lpwstr>
  </property>
  <property fmtid="{D5CDD505-2E9C-101B-9397-08002B2CF9AE}" pid="4" name="LastSaved">
    <vt:filetime>2026-01-30T00:00:00Z</vt:filetime>
  </property>
  <property fmtid="{D5CDD505-2E9C-101B-9397-08002B2CF9AE}" pid="5" name="Producer">
    <vt:lpwstr>Adobe PDF Library 17.0</vt:lpwstr>
  </property>
</Properties>
</file>