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67" w:rsidRPr="00160D07" w:rsidRDefault="00903E67" w:rsidP="00DC4121">
      <w:pPr>
        <w:jc w:val="center"/>
        <w:rPr>
          <w:b/>
          <w:sz w:val="32"/>
          <w:szCs w:val="32"/>
        </w:rPr>
      </w:pPr>
      <w:bookmarkStart w:id="0" w:name="_GoBack"/>
      <w:bookmarkEnd w:id="0"/>
      <w:r w:rsidRPr="00160D07">
        <w:rPr>
          <w:b/>
          <w:sz w:val="32"/>
          <w:szCs w:val="32"/>
        </w:rPr>
        <w:t>What is Anthropology?</w:t>
      </w:r>
    </w:p>
    <w:p w:rsidR="00DC4121" w:rsidRPr="006A238D" w:rsidRDefault="00DC4121" w:rsidP="00DC4121">
      <w:pPr>
        <w:jc w:val="center"/>
        <w:rPr>
          <w:b/>
          <w:sz w:val="28"/>
          <w:szCs w:val="28"/>
        </w:rPr>
      </w:pPr>
    </w:p>
    <w:p w:rsidR="00E73FED" w:rsidRPr="00966478" w:rsidRDefault="00E73FED" w:rsidP="00E73FED">
      <w:pPr>
        <w:keepNext/>
        <w:framePr w:dropCap="drop" w:lines="3" w:wrap="around" w:vAnchor="text" w:hAnchor="text"/>
        <w:spacing w:line="758" w:lineRule="exact"/>
        <w:jc w:val="both"/>
        <w:textAlignment w:val="baseline"/>
        <w:rPr>
          <w:position w:val="-10"/>
          <w:sz w:val="22"/>
          <w:szCs w:val="22"/>
        </w:rPr>
      </w:pPr>
      <w:r w:rsidRPr="00E73FED">
        <w:rPr>
          <w:position w:val="-10"/>
          <w:sz w:val="100"/>
          <w:szCs w:val="22"/>
        </w:rPr>
        <w:t>A</w:t>
      </w:r>
    </w:p>
    <w:p w:rsidR="00DC4121" w:rsidRPr="0060505C" w:rsidRDefault="00DC4121" w:rsidP="00DA055F">
      <w:pPr>
        <w:jc w:val="both"/>
        <w:rPr>
          <w:sz w:val="22"/>
          <w:szCs w:val="22"/>
        </w:rPr>
      </w:pPr>
      <w:r w:rsidRPr="00966478">
        <w:rPr>
          <w:sz w:val="22"/>
          <w:szCs w:val="22"/>
        </w:rPr>
        <w:t>nthropology is the study of humanity from a holistic, comparative and cross-cultural perspective. Anthropologists strive to better understand and explain human prehistory and the origin of our species as well as the diverse cultures, communicative practices</w:t>
      </w:r>
      <w:r w:rsidR="0060505C">
        <w:rPr>
          <w:sz w:val="22"/>
          <w:szCs w:val="22"/>
        </w:rPr>
        <w:t xml:space="preserve">, adaptive strategies, </w:t>
      </w:r>
      <w:r w:rsidRPr="00966478">
        <w:rPr>
          <w:sz w:val="22"/>
          <w:szCs w:val="22"/>
        </w:rPr>
        <w:t>and livelihoods of contemporary peoples.</w:t>
      </w:r>
      <w:r w:rsidR="0060505C">
        <w:rPr>
          <w:sz w:val="22"/>
          <w:szCs w:val="22"/>
        </w:rPr>
        <w:t xml:space="preserve"> Anthropology is an interdisciplinary study that </w:t>
      </w:r>
      <w:r w:rsidR="0060505C" w:rsidRPr="0060505C">
        <w:rPr>
          <w:sz w:val="22"/>
          <w:szCs w:val="22"/>
        </w:rPr>
        <w:t>draws and builds upon knowledge from the social and biological sciences as well as the humanities and physical sciences. A central concern of anthropologists is the application of knowledge to the solution of human problems.</w:t>
      </w:r>
    </w:p>
    <w:p w:rsidR="0060505C" w:rsidRPr="0060505C" w:rsidRDefault="0060505C" w:rsidP="00DA055F">
      <w:pPr>
        <w:jc w:val="both"/>
        <w:rPr>
          <w:sz w:val="22"/>
          <w:szCs w:val="22"/>
        </w:rPr>
      </w:pPr>
    </w:p>
    <w:p w:rsidR="003B2175" w:rsidRPr="00966478" w:rsidRDefault="003B2175" w:rsidP="00DA055F">
      <w:pPr>
        <w:jc w:val="both"/>
        <w:rPr>
          <w:sz w:val="22"/>
          <w:szCs w:val="22"/>
        </w:rPr>
      </w:pPr>
      <w:r w:rsidRPr="00966478">
        <w:rPr>
          <w:sz w:val="22"/>
          <w:szCs w:val="22"/>
        </w:rPr>
        <w:t xml:space="preserve">The practical value of anthropology goes beyond broadening our understanding of the human species and how we have changed biologically and culturally. For any person seeking to understand and deal with </w:t>
      </w:r>
      <w:r w:rsidR="0060505C">
        <w:rPr>
          <w:sz w:val="22"/>
          <w:szCs w:val="22"/>
        </w:rPr>
        <w:t>diverse groups of people in</w:t>
      </w:r>
      <w:r w:rsidRPr="00966478">
        <w:rPr>
          <w:sz w:val="22"/>
          <w:szCs w:val="22"/>
        </w:rPr>
        <w:t xml:space="preserve"> our own society, or </w:t>
      </w:r>
      <w:r w:rsidR="00461095">
        <w:rPr>
          <w:sz w:val="22"/>
          <w:szCs w:val="22"/>
        </w:rPr>
        <w:t>distinct</w:t>
      </w:r>
      <w:r w:rsidRPr="00966478">
        <w:rPr>
          <w:sz w:val="22"/>
          <w:szCs w:val="22"/>
        </w:rPr>
        <w:t xml:space="preserve"> cultures around the world, for travel, business or scientific pursuits, a background in anthropology is very valuable. A key component of anthropology is learning to know and respect other cultures. Anthropology makes an important contribution toward the modern goals of peaceful relations between nations and ethnic groups. Racial slurs and put-downs, ethnic jibes, and religious prejudice are more than just impolite and discourteous - they cannot be justified by anthropologists, who have learned to understand the history and dynamics of human cultures.</w:t>
      </w:r>
    </w:p>
    <w:p w:rsidR="00262386" w:rsidRPr="00966478" w:rsidRDefault="00262386" w:rsidP="003B2175">
      <w:pPr>
        <w:rPr>
          <w:b/>
          <w:sz w:val="22"/>
          <w:szCs w:val="22"/>
        </w:rPr>
      </w:pPr>
    </w:p>
    <w:p w:rsidR="003B2175" w:rsidRPr="00966478" w:rsidRDefault="003B2175" w:rsidP="0060505C">
      <w:pPr>
        <w:jc w:val="both"/>
        <w:rPr>
          <w:sz w:val="22"/>
          <w:szCs w:val="22"/>
        </w:rPr>
      </w:pPr>
      <w:r w:rsidRPr="00966478">
        <w:rPr>
          <w:sz w:val="22"/>
          <w:szCs w:val="22"/>
        </w:rPr>
        <w:t>Anthropology is an excellent minor that complements any number of other university programs</w:t>
      </w:r>
      <w:r w:rsidR="0060505C">
        <w:rPr>
          <w:sz w:val="22"/>
          <w:szCs w:val="22"/>
        </w:rPr>
        <w:t>. T</w:t>
      </w:r>
      <w:r w:rsidRPr="00966478">
        <w:rPr>
          <w:sz w:val="22"/>
          <w:szCs w:val="22"/>
        </w:rPr>
        <w:t>he recently redesigned anthropology minor at UWSP allows students to use courses in other disciplines to fulfill a portion of the requirements for the minor.</w:t>
      </w:r>
    </w:p>
    <w:p w:rsidR="00DC4121" w:rsidRPr="00160D07" w:rsidRDefault="00DC4121" w:rsidP="000913E8">
      <w:pPr>
        <w:tabs>
          <w:tab w:val="left" w:pos="2880"/>
        </w:tabs>
        <w:jc w:val="center"/>
        <w:rPr>
          <w:b/>
          <w:sz w:val="32"/>
          <w:szCs w:val="32"/>
        </w:rPr>
      </w:pPr>
      <w:r w:rsidRPr="00160D07">
        <w:rPr>
          <w:b/>
          <w:sz w:val="32"/>
          <w:szCs w:val="32"/>
        </w:rPr>
        <w:lastRenderedPageBreak/>
        <w:t>Anthropology Courses</w:t>
      </w:r>
    </w:p>
    <w:p w:rsidR="00262386" w:rsidRDefault="00D75876" w:rsidP="00DA055F">
      <w:pPr>
        <w:jc w:val="center"/>
        <w:rPr>
          <w:b/>
          <w:sz w:val="22"/>
          <w:szCs w:val="22"/>
        </w:rPr>
      </w:pPr>
      <w:r>
        <w:rPr>
          <w:b/>
          <w:sz w:val="32"/>
          <w:szCs w:val="32"/>
        </w:rPr>
        <w:t>Spring 201</w:t>
      </w:r>
      <w:r w:rsidR="001D01FC">
        <w:rPr>
          <w:b/>
          <w:sz w:val="32"/>
          <w:szCs w:val="32"/>
        </w:rPr>
        <w:t>5</w:t>
      </w:r>
    </w:p>
    <w:p w:rsidR="004B5C68" w:rsidRDefault="004B5C68" w:rsidP="004B5C68">
      <w:pPr>
        <w:rPr>
          <w:b/>
          <w:bCs/>
          <w:sz w:val="22"/>
          <w:szCs w:val="22"/>
        </w:rPr>
      </w:pPr>
    </w:p>
    <w:p w:rsidR="0021094E" w:rsidRPr="00A3228A" w:rsidRDefault="004B5C68" w:rsidP="004B5C68">
      <w:pPr>
        <w:rPr>
          <w:sz w:val="22"/>
          <w:szCs w:val="22"/>
        </w:rPr>
      </w:pPr>
      <w:proofErr w:type="gramStart"/>
      <w:r w:rsidRPr="00A3228A">
        <w:rPr>
          <w:b/>
          <w:bCs/>
          <w:sz w:val="22"/>
          <w:szCs w:val="22"/>
        </w:rPr>
        <w:t xml:space="preserve">ANTH 101 </w:t>
      </w:r>
      <w:r w:rsidR="007576A1" w:rsidRPr="00A3228A">
        <w:rPr>
          <w:b/>
          <w:bCs/>
          <w:sz w:val="22"/>
          <w:szCs w:val="22"/>
        </w:rPr>
        <w:t>General Anthropology</w:t>
      </w:r>
      <w:proofErr w:type="gramEnd"/>
      <w:r w:rsidRPr="00A3228A">
        <w:rPr>
          <w:b/>
          <w:bCs/>
          <w:sz w:val="22"/>
          <w:szCs w:val="22"/>
        </w:rPr>
        <w:t xml:space="preserve"> </w:t>
      </w:r>
    </w:p>
    <w:p w:rsidR="004B5C68" w:rsidRPr="00A3228A" w:rsidRDefault="004B5C68" w:rsidP="004B5C68">
      <w:pPr>
        <w:rPr>
          <w:sz w:val="22"/>
          <w:szCs w:val="22"/>
        </w:rPr>
      </w:pPr>
      <w:r w:rsidRPr="00A3228A">
        <w:rPr>
          <w:sz w:val="22"/>
          <w:szCs w:val="22"/>
        </w:rPr>
        <w:t>3 cr</w:t>
      </w:r>
      <w:r w:rsidR="0021094E" w:rsidRPr="00A3228A">
        <w:rPr>
          <w:sz w:val="22"/>
          <w:szCs w:val="22"/>
        </w:rPr>
        <w:t>.</w:t>
      </w:r>
      <w:r w:rsidRPr="00A3228A">
        <w:rPr>
          <w:sz w:val="22"/>
          <w:szCs w:val="22"/>
        </w:rPr>
        <w:t xml:space="preserve"> (</w:t>
      </w:r>
      <w:r w:rsidR="00707016" w:rsidRPr="00A3228A">
        <w:rPr>
          <w:sz w:val="22"/>
          <w:szCs w:val="22"/>
        </w:rPr>
        <w:t>GDR: NW,</w:t>
      </w:r>
      <w:r w:rsidRPr="00A3228A">
        <w:rPr>
          <w:sz w:val="22"/>
          <w:szCs w:val="22"/>
        </w:rPr>
        <w:t xml:space="preserve"> SS; GEP</w:t>
      </w:r>
      <w:r w:rsidR="00A55BB5" w:rsidRPr="00A3228A">
        <w:rPr>
          <w:sz w:val="22"/>
          <w:szCs w:val="22"/>
        </w:rPr>
        <w:t>:</w:t>
      </w:r>
      <w:r w:rsidRPr="00A3228A">
        <w:rPr>
          <w:sz w:val="22"/>
          <w:szCs w:val="22"/>
        </w:rPr>
        <w:t xml:space="preserve"> GA</w:t>
      </w:r>
      <w:r w:rsidR="00707016" w:rsidRPr="00A3228A">
        <w:rPr>
          <w:sz w:val="22"/>
          <w:szCs w:val="22"/>
        </w:rPr>
        <w:t>,</w:t>
      </w:r>
      <w:r w:rsidRPr="00A3228A">
        <w:rPr>
          <w:sz w:val="22"/>
          <w:szCs w:val="22"/>
        </w:rPr>
        <w:t xml:space="preserve"> SS)  </w:t>
      </w:r>
    </w:p>
    <w:p w:rsidR="004B5C68" w:rsidRPr="00A3228A" w:rsidRDefault="007576A1" w:rsidP="00556205">
      <w:pPr>
        <w:tabs>
          <w:tab w:val="left" w:pos="1440"/>
          <w:tab w:val="left" w:pos="1530"/>
        </w:tabs>
        <w:rPr>
          <w:sz w:val="22"/>
          <w:szCs w:val="22"/>
        </w:rPr>
      </w:pPr>
      <w:proofErr w:type="gramStart"/>
      <w:r w:rsidRPr="00A3228A">
        <w:rPr>
          <w:sz w:val="22"/>
          <w:szCs w:val="22"/>
        </w:rPr>
        <w:t xml:space="preserve">Sec 1       </w:t>
      </w:r>
      <w:r w:rsidR="003D49F1" w:rsidRPr="00A3228A">
        <w:rPr>
          <w:sz w:val="22"/>
          <w:szCs w:val="22"/>
        </w:rPr>
        <w:t xml:space="preserve">T </w:t>
      </w:r>
      <w:r w:rsidR="004B5C68" w:rsidRPr="00A3228A">
        <w:rPr>
          <w:sz w:val="22"/>
          <w:szCs w:val="22"/>
        </w:rPr>
        <w:t>R</w:t>
      </w:r>
      <w:r w:rsidR="004B5C68" w:rsidRPr="00A3228A">
        <w:rPr>
          <w:sz w:val="22"/>
          <w:szCs w:val="22"/>
        </w:rPr>
        <w:tab/>
      </w:r>
      <w:r w:rsidR="00650781" w:rsidRPr="00A3228A">
        <w:rPr>
          <w:sz w:val="22"/>
          <w:szCs w:val="22"/>
        </w:rPr>
        <w:t>11:00-12:15</w:t>
      </w:r>
      <w:r w:rsidR="0021094E" w:rsidRPr="00A3228A">
        <w:rPr>
          <w:sz w:val="22"/>
          <w:szCs w:val="22"/>
        </w:rPr>
        <w:tab/>
      </w:r>
      <w:r w:rsidRPr="00A3228A">
        <w:rPr>
          <w:sz w:val="22"/>
          <w:szCs w:val="22"/>
        </w:rPr>
        <w:tab/>
      </w:r>
      <w:r w:rsidR="004B5C68" w:rsidRPr="00A3228A">
        <w:rPr>
          <w:sz w:val="22"/>
          <w:szCs w:val="22"/>
        </w:rPr>
        <w:t>Choi, I.</w:t>
      </w:r>
      <w:proofErr w:type="gramEnd"/>
    </w:p>
    <w:p w:rsidR="004B5C68" w:rsidRPr="00A3228A" w:rsidRDefault="004B5C68" w:rsidP="004B5C68">
      <w:pPr>
        <w:jc w:val="both"/>
        <w:rPr>
          <w:sz w:val="22"/>
          <w:szCs w:val="22"/>
        </w:rPr>
      </w:pPr>
      <w:proofErr w:type="gramStart"/>
      <w:r w:rsidRPr="00A3228A">
        <w:rPr>
          <w:sz w:val="22"/>
          <w:szCs w:val="22"/>
        </w:rPr>
        <w:t>Introduction to anthropology that includes human evolution and biological diversity, human cultural and linguistic diversity, and archaeology.</w:t>
      </w:r>
      <w:proofErr w:type="gramEnd"/>
      <w:r w:rsidRPr="00A3228A">
        <w:rPr>
          <w:sz w:val="22"/>
          <w:szCs w:val="22"/>
        </w:rPr>
        <w:t xml:space="preserve"> </w:t>
      </w:r>
    </w:p>
    <w:p w:rsidR="00650781" w:rsidRPr="00A3228A" w:rsidRDefault="00650781" w:rsidP="004B5C68">
      <w:pPr>
        <w:jc w:val="both"/>
        <w:rPr>
          <w:sz w:val="22"/>
          <w:szCs w:val="22"/>
        </w:rPr>
      </w:pPr>
    </w:p>
    <w:p w:rsidR="00650781" w:rsidRPr="00A3228A" w:rsidRDefault="00650781" w:rsidP="004B5C68">
      <w:pPr>
        <w:jc w:val="both"/>
        <w:rPr>
          <w:b/>
          <w:sz w:val="22"/>
          <w:szCs w:val="22"/>
        </w:rPr>
      </w:pPr>
      <w:r w:rsidRPr="00A3228A">
        <w:rPr>
          <w:b/>
          <w:sz w:val="22"/>
          <w:szCs w:val="22"/>
        </w:rPr>
        <w:t xml:space="preserve">ANTH 102 </w:t>
      </w:r>
      <w:proofErr w:type="gramStart"/>
      <w:r w:rsidRPr="00A3228A">
        <w:rPr>
          <w:b/>
          <w:sz w:val="22"/>
          <w:szCs w:val="22"/>
        </w:rPr>
        <w:t>Introduction</w:t>
      </w:r>
      <w:proofErr w:type="gramEnd"/>
      <w:r w:rsidRPr="00A3228A">
        <w:rPr>
          <w:b/>
          <w:sz w:val="22"/>
          <w:szCs w:val="22"/>
        </w:rPr>
        <w:t xml:space="preserve"> to Archaeology</w:t>
      </w:r>
    </w:p>
    <w:p w:rsidR="00650781" w:rsidRPr="00A3228A" w:rsidRDefault="007B6123" w:rsidP="004B5C68">
      <w:pPr>
        <w:jc w:val="both"/>
        <w:rPr>
          <w:sz w:val="22"/>
          <w:szCs w:val="22"/>
        </w:rPr>
      </w:pPr>
      <w:r>
        <w:rPr>
          <w:sz w:val="22"/>
          <w:szCs w:val="22"/>
        </w:rPr>
        <w:t xml:space="preserve">3 cr. (GEP: SS; GDR: </w:t>
      </w:r>
      <w:r w:rsidR="00650781" w:rsidRPr="00A3228A">
        <w:rPr>
          <w:sz w:val="22"/>
          <w:szCs w:val="22"/>
        </w:rPr>
        <w:t>SS1</w:t>
      </w:r>
      <w:r w:rsidR="00A3228A">
        <w:rPr>
          <w:sz w:val="22"/>
          <w:szCs w:val="22"/>
        </w:rPr>
        <w:t>)</w:t>
      </w:r>
    </w:p>
    <w:p w:rsidR="00650781" w:rsidRPr="00A3228A" w:rsidRDefault="00650781" w:rsidP="00556205">
      <w:pPr>
        <w:tabs>
          <w:tab w:val="left" w:pos="720"/>
          <w:tab w:val="left" w:pos="1440"/>
        </w:tabs>
        <w:jc w:val="both"/>
        <w:rPr>
          <w:sz w:val="22"/>
          <w:szCs w:val="22"/>
        </w:rPr>
      </w:pPr>
      <w:proofErr w:type="gramStart"/>
      <w:r w:rsidRPr="00A3228A">
        <w:rPr>
          <w:sz w:val="22"/>
          <w:szCs w:val="22"/>
        </w:rPr>
        <w:t>Sec 1</w:t>
      </w:r>
      <w:r w:rsidRPr="00A3228A">
        <w:rPr>
          <w:sz w:val="22"/>
          <w:szCs w:val="22"/>
        </w:rPr>
        <w:tab/>
        <w:t xml:space="preserve">     R</w:t>
      </w:r>
      <w:r w:rsidRPr="00A3228A">
        <w:rPr>
          <w:sz w:val="22"/>
          <w:szCs w:val="22"/>
        </w:rPr>
        <w:tab/>
        <w:t>14:00-16:30</w:t>
      </w:r>
      <w:r w:rsidRPr="00A3228A">
        <w:rPr>
          <w:sz w:val="22"/>
          <w:szCs w:val="22"/>
        </w:rPr>
        <w:tab/>
      </w:r>
      <w:r w:rsidR="002367C8" w:rsidRPr="00A3228A">
        <w:rPr>
          <w:sz w:val="22"/>
          <w:szCs w:val="22"/>
        </w:rPr>
        <w:t xml:space="preserve">            </w:t>
      </w:r>
      <w:r w:rsidRPr="00A3228A">
        <w:rPr>
          <w:sz w:val="22"/>
          <w:szCs w:val="22"/>
        </w:rPr>
        <w:t>Kelly</w:t>
      </w:r>
      <w:r w:rsidR="002367C8" w:rsidRPr="00A3228A">
        <w:rPr>
          <w:sz w:val="22"/>
          <w:szCs w:val="22"/>
        </w:rPr>
        <w:t>, G.</w:t>
      </w:r>
      <w:proofErr w:type="gramEnd"/>
    </w:p>
    <w:p w:rsidR="001D01FC" w:rsidRPr="00A3228A" w:rsidRDefault="001D01FC" w:rsidP="004B5C68">
      <w:pPr>
        <w:jc w:val="both"/>
        <w:rPr>
          <w:sz w:val="22"/>
          <w:szCs w:val="22"/>
        </w:rPr>
      </w:pPr>
      <w:proofErr w:type="gramStart"/>
      <w:r w:rsidRPr="00A3228A">
        <w:rPr>
          <w:sz w:val="22"/>
          <w:szCs w:val="22"/>
        </w:rPr>
        <w:t>Introduction to the anthropological subfield of archaeology, which studies human cultures through the recovery, documentation, analysis, and interpretation of material remains and environmental data.</w:t>
      </w:r>
      <w:proofErr w:type="gramEnd"/>
    </w:p>
    <w:p w:rsidR="004B5C68" w:rsidRPr="00A3228A" w:rsidRDefault="004B5C68" w:rsidP="00CE1326">
      <w:pPr>
        <w:rPr>
          <w:b/>
          <w:sz w:val="22"/>
          <w:szCs w:val="22"/>
        </w:rPr>
      </w:pPr>
    </w:p>
    <w:p w:rsidR="00D75876" w:rsidRPr="00A3228A" w:rsidRDefault="00D82F86" w:rsidP="00CE1326">
      <w:pPr>
        <w:rPr>
          <w:b/>
          <w:sz w:val="22"/>
          <w:szCs w:val="22"/>
        </w:rPr>
      </w:pPr>
      <w:proofErr w:type="gramStart"/>
      <w:r w:rsidRPr="00A3228A">
        <w:rPr>
          <w:b/>
          <w:sz w:val="22"/>
          <w:szCs w:val="22"/>
        </w:rPr>
        <w:t>A</w:t>
      </w:r>
      <w:r w:rsidR="00D564DE" w:rsidRPr="00A3228A">
        <w:rPr>
          <w:b/>
          <w:sz w:val="22"/>
          <w:szCs w:val="22"/>
        </w:rPr>
        <w:t>NTH 105 Biological Anthropology</w:t>
      </w:r>
      <w:proofErr w:type="gramEnd"/>
    </w:p>
    <w:p w:rsidR="00D564DE" w:rsidRPr="00A3228A" w:rsidRDefault="00D564DE" w:rsidP="00CE1326">
      <w:pPr>
        <w:rPr>
          <w:sz w:val="22"/>
          <w:szCs w:val="22"/>
        </w:rPr>
      </w:pPr>
      <w:r w:rsidRPr="00A3228A">
        <w:rPr>
          <w:sz w:val="22"/>
          <w:szCs w:val="22"/>
        </w:rPr>
        <w:t>3 cr</w:t>
      </w:r>
      <w:r w:rsidR="0021094E" w:rsidRPr="00A3228A">
        <w:rPr>
          <w:sz w:val="22"/>
          <w:szCs w:val="22"/>
        </w:rPr>
        <w:t>.</w:t>
      </w:r>
      <w:r w:rsidR="00D82F86" w:rsidRPr="00A3228A">
        <w:rPr>
          <w:sz w:val="22"/>
          <w:szCs w:val="22"/>
        </w:rPr>
        <w:t xml:space="preserve"> (GEP:</w:t>
      </w:r>
      <w:r w:rsidR="00A55BB5" w:rsidRPr="00A3228A">
        <w:rPr>
          <w:sz w:val="22"/>
          <w:szCs w:val="22"/>
        </w:rPr>
        <w:t xml:space="preserve"> </w:t>
      </w:r>
      <w:r w:rsidR="00D82F86" w:rsidRPr="00A3228A">
        <w:rPr>
          <w:sz w:val="22"/>
          <w:szCs w:val="22"/>
        </w:rPr>
        <w:t>SS</w:t>
      </w:r>
      <w:r w:rsidR="00A55BB5" w:rsidRPr="00A3228A">
        <w:rPr>
          <w:sz w:val="22"/>
          <w:szCs w:val="22"/>
        </w:rPr>
        <w:t>; GDR</w:t>
      </w:r>
      <w:r w:rsidR="00707016" w:rsidRPr="00A3228A">
        <w:rPr>
          <w:sz w:val="22"/>
          <w:szCs w:val="22"/>
        </w:rPr>
        <w:t>:</w:t>
      </w:r>
      <w:r w:rsidR="00A55BB5" w:rsidRPr="00A3228A">
        <w:rPr>
          <w:sz w:val="22"/>
          <w:szCs w:val="22"/>
        </w:rPr>
        <w:t xml:space="preserve"> </w:t>
      </w:r>
      <w:r w:rsidR="00D82F86" w:rsidRPr="00A3228A">
        <w:rPr>
          <w:sz w:val="22"/>
          <w:szCs w:val="22"/>
        </w:rPr>
        <w:t>SS1)</w:t>
      </w:r>
    </w:p>
    <w:p w:rsidR="00D75876" w:rsidRPr="00A3228A" w:rsidRDefault="00D75876" w:rsidP="00D75876">
      <w:pPr>
        <w:rPr>
          <w:sz w:val="22"/>
          <w:szCs w:val="22"/>
        </w:rPr>
      </w:pPr>
      <w:proofErr w:type="gramStart"/>
      <w:r w:rsidRPr="00A3228A">
        <w:rPr>
          <w:sz w:val="22"/>
          <w:szCs w:val="22"/>
        </w:rPr>
        <w:t>Sec 1</w:t>
      </w:r>
      <w:r w:rsidRPr="00A3228A">
        <w:rPr>
          <w:sz w:val="22"/>
          <w:szCs w:val="22"/>
        </w:rPr>
        <w:tab/>
        <w:t xml:space="preserve">M W </w:t>
      </w:r>
      <w:r w:rsidRPr="00A3228A">
        <w:rPr>
          <w:sz w:val="22"/>
          <w:szCs w:val="22"/>
        </w:rPr>
        <w:tab/>
      </w:r>
      <w:r w:rsidR="00650781" w:rsidRPr="00A3228A">
        <w:rPr>
          <w:sz w:val="22"/>
          <w:szCs w:val="22"/>
        </w:rPr>
        <w:t>9:35-10:50</w:t>
      </w:r>
      <w:r w:rsidRPr="00A3228A">
        <w:rPr>
          <w:sz w:val="22"/>
          <w:szCs w:val="22"/>
        </w:rPr>
        <w:tab/>
      </w:r>
      <w:r w:rsidR="0021094E" w:rsidRPr="00A3228A">
        <w:rPr>
          <w:sz w:val="22"/>
          <w:szCs w:val="22"/>
        </w:rPr>
        <w:tab/>
      </w:r>
      <w:r w:rsidRPr="00A3228A">
        <w:rPr>
          <w:sz w:val="22"/>
          <w:szCs w:val="22"/>
        </w:rPr>
        <w:t>Choi, I.</w:t>
      </w:r>
      <w:proofErr w:type="gramEnd"/>
    </w:p>
    <w:p w:rsidR="00D75876" w:rsidRPr="00A3228A" w:rsidRDefault="007576A1" w:rsidP="00D75876">
      <w:pPr>
        <w:rPr>
          <w:sz w:val="22"/>
          <w:szCs w:val="22"/>
        </w:rPr>
      </w:pPr>
      <w:proofErr w:type="gramStart"/>
      <w:r w:rsidRPr="00A3228A">
        <w:rPr>
          <w:sz w:val="22"/>
          <w:szCs w:val="22"/>
        </w:rPr>
        <w:t>Sec 2</w:t>
      </w:r>
      <w:r w:rsidRPr="00A3228A">
        <w:rPr>
          <w:sz w:val="22"/>
          <w:szCs w:val="22"/>
        </w:rPr>
        <w:tab/>
      </w:r>
      <w:r w:rsidR="00650781" w:rsidRPr="00A3228A">
        <w:rPr>
          <w:sz w:val="22"/>
          <w:szCs w:val="22"/>
        </w:rPr>
        <w:t>M W</w:t>
      </w:r>
      <w:r w:rsidR="00D75876" w:rsidRPr="00A3228A">
        <w:rPr>
          <w:sz w:val="22"/>
          <w:szCs w:val="22"/>
        </w:rPr>
        <w:tab/>
        <w:t>11:00-12:15</w:t>
      </w:r>
      <w:r w:rsidR="00D75876" w:rsidRPr="00A3228A">
        <w:rPr>
          <w:sz w:val="22"/>
          <w:szCs w:val="22"/>
        </w:rPr>
        <w:tab/>
      </w:r>
      <w:r w:rsidR="0021094E" w:rsidRPr="00A3228A">
        <w:rPr>
          <w:sz w:val="22"/>
          <w:szCs w:val="22"/>
        </w:rPr>
        <w:tab/>
      </w:r>
      <w:r w:rsidR="00D75876" w:rsidRPr="00A3228A">
        <w:rPr>
          <w:sz w:val="22"/>
          <w:szCs w:val="22"/>
        </w:rPr>
        <w:t>Choi, I.</w:t>
      </w:r>
      <w:proofErr w:type="gramEnd"/>
    </w:p>
    <w:p w:rsidR="001D01FC" w:rsidRPr="00A3228A" w:rsidRDefault="007720C6" w:rsidP="00FC6786">
      <w:pPr>
        <w:autoSpaceDE w:val="0"/>
        <w:autoSpaceDN w:val="0"/>
        <w:adjustRightInd w:val="0"/>
        <w:rPr>
          <w:b/>
          <w:sz w:val="22"/>
          <w:szCs w:val="22"/>
        </w:rPr>
      </w:pPr>
      <w:r w:rsidRPr="00A3228A">
        <w:rPr>
          <w:sz w:val="22"/>
          <w:szCs w:val="22"/>
        </w:rPr>
        <w:t>This course explores</w:t>
      </w:r>
      <w:r w:rsidR="00E65E5D" w:rsidRPr="00A3228A">
        <w:rPr>
          <w:sz w:val="22"/>
          <w:szCs w:val="22"/>
        </w:rPr>
        <w:t xml:space="preserve"> the mechanisms of human and</w:t>
      </w:r>
      <w:r w:rsidRPr="00A3228A">
        <w:rPr>
          <w:sz w:val="22"/>
          <w:szCs w:val="22"/>
        </w:rPr>
        <w:t xml:space="preserve"> </w:t>
      </w:r>
      <w:r w:rsidR="00E65E5D" w:rsidRPr="00A3228A">
        <w:rPr>
          <w:sz w:val="22"/>
          <w:szCs w:val="22"/>
        </w:rPr>
        <w:t>non-human primate biological evolution, human genetic diversity</w:t>
      </w:r>
      <w:r w:rsidRPr="00A3228A">
        <w:rPr>
          <w:sz w:val="22"/>
          <w:szCs w:val="22"/>
        </w:rPr>
        <w:t>,</w:t>
      </w:r>
      <w:r w:rsidR="00E65E5D" w:rsidRPr="00A3228A">
        <w:rPr>
          <w:sz w:val="22"/>
          <w:szCs w:val="22"/>
        </w:rPr>
        <w:t xml:space="preserve"> and the fossil record of human ancestors.</w:t>
      </w:r>
      <w:r w:rsidRPr="00A3228A">
        <w:rPr>
          <w:sz w:val="22"/>
          <w:szCs w:val="22"/>
        </w:rPr>
        <w:t xml:space="preserve"> In addition students will study human biology and its effects on behavior. Studies include the mechanisms of human and non-human primate biological evolution, genetic inheritance, human adaptability and variation, as well as the intersections of forensic anthropology and </w:t>
      </w:r>
      <w:proofErr w:type="spellStart"/>
      <w:r w:rsidRPr="00A3228A">
        <w:rPr>
          <w:sz w:val="22"/>
          <w:szCs w:val="22"/>
        </w:rPr>
        <w:t>bioarchaeology</w:t>
      </w:r>
      <w:proofErr w:type="spellEnd"/>
      <w:r w:rsidRPr="00A3228A">
        <w:rPr>
          <w:sz w:val="22"/>
          <w:szCs w:val="22"/>
        </w:rPr>
        <w:t xml:space="preserve"> including the fossil record of human ancestors.</w:t>
      </w:r>
    </w:p>
    <w:p w:rsidR="002367C8" w:rsidRPr="00A3228A" w:rsidRDefault="002367C8" w:rsidP="00DC4121">
      <w:pPr>
        <w:jc w:val="both"/>
        <w:rPr>
          <w:b/>
          <w:sz w:val="22"/>
          <w:szCs w:val="22"/>
        </w:rPr>
      </w:pPr>
    </w:p>
    <w:p w:rsidR="00966478" w:rsidRPr="00A3228A" w:rsidRDefault="00594D49" w:rsidP="00DC4121">
      <w:pPr>
        <w:jc w:val="both"/>
        <w:rPr>
          <w:sz w:val="22"/>
          <w:szCs w:val="22"/>
        </w:rPr>
      </w:pPr>
      <w:proofErr w:type="gramStart"/>
      <w:r>
        <w:rPr>
          <w:b/>
          <w:sz w:val="22"/>
          <w:szCs w:val="22"/>
        </w:rPr>
        <w:t>ANTH</w:t>
      </w:r>
      <w:r w:rsidR="00DC4121" w:rsidRPr="00A3228A">
        <w:rPr>
          <w:b/>
          <w:sz w:val="22"/>
          <w:szCs w:val="22"/>
        </w:rPr>
        <w:t xml:space="preserve"> 110 </w:t>
      </w:r>
      <w:r w:rsidR="00D75876" w:rsidRPr="00A3228A">
        <w:rPr>
          <w:b/>
          <w:sz w:val="22"/>
          <w:szCs w:val="22"/>
        </w:rPr>
        <w:t>Cultural Anthropology</w:t>
      </w:r>
      <w:proofErr w:type="gramEnd"/>
    </w:p>
    <w:p w:rsidR="00D564DE" w:rsidRPr="00A3228A" w:rsidRDefault="00D564DE" w:rsidP="00DC4121">
      <w:pPr>
        <w:jc w:val="both"/>
        <w:rPr>
          <w:sz w:val="22"/>
          <w:szCs w:val="22"/>
        </w:rPr>
      </w:pPr>
      <w:r w:rsidRPr="00A3228A">
        <w:rPr>
          <w:sz w:val="22"/>
          <w:szCs w:val="22"/>
        </w:rPr>
        <w:t>3 cr</w:t>
      </w:r>
      <w:r w:rsidR="0021094E" w:rsidRPr="00A3228A">
        <w:rPr>
          <w:sz w:val="22"/>
          <w:szCs w:val="22"/>
        </w:rPr>
        <w:t>.</w:t>
      </w:r>
      <w:r w:rsidR="00D82F86" w:rsidRPr="00A3228A">
        <w:rPr>
          <w:sz w:val="22"/>
          <w:szCs w:val="22"/>
        </w:rPr>
        <w:t xml:space="preserve"> (GEP:</w:t>
      </w:r>
      <w:r w:rsidR="00707016" w:rsidRPr="00A3228A">
        <w:rPr>
          <w:sz w:val="22"/>
          <w:szCs w:val="22"/>
        </w:rPr>
        <w:t xml:space="preserve"> </w:t>
      </w:r>
      <w:r w:rsidR="00D82F86" w:rsidRPr="00A3228A">
        <w:rPr>
          <w:sz w:val="22"/>
          <w:szCs w:val="22"/>
        </w:rPr>
        <w:t>SS;</w:t>
      </w:r>
      <w:r w:rsidR="008C2A5C" w:rsidRPr="00A3228A">
        <w:rPr>
          <w:sz w:val="22"/>
          <w:szCs w:val="22"/>
        </w:rPr>
        <w:t xml:space="preserve"> </w:t>
      </w:r>
      <w:proofErr w:type="gramStart"/>
      <w:r w:rsidR="00D82F86" w:rsidRPr="00A3228A">
        <w:rPr>
          <w:sz w:val="22"/>
          <w:szCs w:val="22"/>
        </w:rPr>
        <w:t>GA  GDR</w:t>
      </w:r>
      <w:proofErr w:type="gramEnd"/>
      <w:r w:rsidR="00D82F86" w:rsidRPr="00A3228A">
        <w:rPr>
          <w:sz w:val="22"/>
          <w:szCs w:val="22"/>
        </w:rPr>
        <w:t>:</w:t>
      </w:r>
      <w:r w:rsidR="00707016" w:rsidRPr="00A3228A">
        <w:rPr>
          <w:sz w:val="22"/>
          <w:szCs w:val="22"/>
        </w:rPr>
        <w:t xml:space="preserve"> </w:t>
      </w:r>
      <w:r w:rsidR="00D82F86" w:rsidRPr="00A3228A">
        <w:rPr>
          <w:sz w:val="22"/>
          <w:szCs w:val="22"/>
        </w:rPr>
        <w:t>SS</w:t>
      </w:r>
      <w:r w:rsidR="00707016" w:rsidRPr="00A3228A">
        <w:rPr>
          <w:sz w:val="22"/>
          <w:szCs w:val="22"/>
        </w:rPr>
        <w:t xml:space="preserve">, </w:t>
      </w:r>
      <w:r w:rsidR="00D82F86" w:rsidRPr="00A3228A">
        <w:rPr>
          <w:sz w:val="22"/>
          <w:szCs w:val="22"/>
        </w:rPr>
        <w:t>NW)</w:t>
      </w:r>
    </w:p>
    <w:p w:rsidR="00D75876" w:rsidRPr="00A3228A" w:rsidRDefault="00D75876" w:rsidP="00D75876">
      <w:pPr>
        <w:jc w:val="both"/>
        <w:rPr>
          <w:sz w:val="22"/>
          <w:szCs w:val="22"/>
        </w:rPr>
      </w:pPr>
      <w:proofErr w:type="gramStart"/>
      <w:r w:rsidRPr="00A3228A">
        <w:rPr>
          <w:sz w:val="22"/>
          <w:szCs w:val="22"/>
        </w:rPr>
        <w:t>Sec 1</w:t>
      </w:r>
      <w:r w:rsidRPr="00A3228A">
        <w:rPr>
          <w:sz w:val="22"/>
          <w:szCs w:val="22"/>
        </w:rPr>
        <w:tab/>
        <w:t xml:space="preserve">T R    </w:t>
      </w:r>
      <w:r w:rsidR="00556205">
        <w:rPr>
          <w:sz w:val="22"/>
          <w:szCs w:val="22"/>
        </w:rPr>
        <w:t xml:space="preserve"> </w:t>
      </w:r>
      <w:r w:rsidR="00C156B6">
        <w:rPr>
          <w:sz w:val="22"/>
          <w:szCs w:val="22"/>
        </w:rPr>
        <w:t xml:space="preserve"> </w:t>
      </w:r>
      <w:r w:rsidR="002C1E20" w:rsidRPr="00A3228A">
        <w:rPr>
          <w:sz w:val="22"/>
          <w:szCs w:val="22"/>
        </w:rPr>
        <w:t>9:35-10:50</w:t>
      </w:r>
      <w:r w:rsidRPr="00A3228A">
        <w:rPr>
          <w:sz w:val="22"/>
          <w:szCs w:val="22"/>
        </w:rPr>
        <w:tab/>
      </w:r>
      <w:r w:rsidR="0021094E" w:rsidRPr="00A3228A">
        <w:rPr>
          <w:sz w:val="22"/>
          <w:szCs w:val="22"/>
        </w:rPr>
        <w:t xml:space="preserve">      </w:t>
      </w:r>
      <w:r w:rsidRPr="00A3228A">
        <w:rPr>
          <w:sz w:val="22"/>
          <w:szCs w:val="22"/>
        </w:rPr>
        <w:t>Jennings, T.</w:t>
      </w:r>
      <w:proofErr w:type="gramEnd"/>
    </w:p>
    <w:p w:rsidR="002C1E20" w:rsidRPr="00A3228A" w:rsidRDefault="00556205" w:rsidP="00556205">
      <w:pPr>
        <w:tabs>
          <w:tab w:val="left" w:pos="1440"/>
        </w:tabs>
        <w:jc w:val="both"/>
        <w:rPr>
          <w:sz w:val="22"/>
          <w:szCs w:val="22"/>
        </w:rPr>
      </w:pPr>
      <w:proofErr w:type="gramStart"/>
      <w:r>
        <w:rPr>
          <w:sz w:val="22"/>
          <w:szCs w:val="22"/>
        </w:rPr>
        <w:t xml:space="preserve">Sec 2   M W    </w:t>
      </w:r>
      <w:r w:rsidR="002C1E20" w:rsidRPr="00A3228A">
        <w:rPr>
          <w:sz w:val="22"/>
          <w:szCs w:val="22"/>
        </w:rPr>
        <w:t>12:</w:t>
      </w:r>
      <w:r>
        <w:rPr>
          <w:sz w:val="22"/>
          <w:szCs w:val="22"/>
        </w:rPr>
        <w:t>3</w:t>
      </w:r>
      <w:r w:rsidR="002C1E20" w:rsidRPr="00A3228A">
        <w:rPr>
          <w:sz w:val="22"/>
          <w:szCs w:val="22"/>
        </w:rPr>
        <w:t>5-13:50</w:t>
      </w:r>
      <w:r w:rsidR="002C1E20" w:rsidRPr="00A3228A">
        <w:rPr>
          <w:sz w:val="22"/>
          <w:szCs w:val="22"/>
        </w:rPr>
        <w:tab/>
        <w:t xml:space="preserve">      Jennings, T.</w:t>
      </w:r>
      <w:proofErr w:type="gramEnd"/>
    </w:p>
    <w:p w:rsidR="00DA055F" w:rsidRPr="00A3228A" w:rsidRDefault="007720C6" w:rsidP="00556205">
      <w:pPr>
        <w:tabs>
          <w:tab w:val="left" w:pos="720"/>
        </w:tabs>
        <w:jc w:val="both"/>
        <w:rPr>
          <w:b/>
          <w:sz w:val="22"/>
          <w:szCs w:val="22"/>
        </w:rPr>
      </w:pPr>
      <w:r w:rsidRPr="00A3228A">
        <w:rPr>
          <w:sz w:val="22"/>
          <w:szCs w:val="22"/>
        </w:rPr>
        <w:t xml:space="preserve">This course introduces students to the basic concepts, debates, and methods of cultural anthropology. Culture frames the way </w:t>
      </w:r>
      <w:proofErr w:type="gramStart"/>
      <w:r w:rsidRPr="00A3228A">
        <w:rPr>
          <w:sz w:val="22"/>
          <w:szCs w:val="22"/>
        </w:rPr>
        <w:t xml:space="preserve">people </w:t>
      </w:r>
      <w:r w:rsidR="00D04289">
        <w:rPr>
          <w:sz w:val="22"/>
          <w:szCs w:val="22"/>
        </w:rPr>
        <w:t xml:space="preserve"> </w:t>
      </w:r>
      <w:r w:rsidRPr="00A3228A">
        <w:rPr>
          <w:sz w:val="22"/>
          <w:szCs w:val="22"/>
        </w:rPr>
        <w:lastRenderedPageBreak/>
        <w:t>perceive</w:t>
      </w:r>
      <w:proofErr w:type="gramEnd"/>
      <w:r w:rsidRPr="00A3228A">
        <w:rPr>
          <w:sz w:val="22"/>
          <w:szCs w:val="22"/>
        </w:rPr>
        <w:t xml:space="preserve">, understand, experience, relate to, and respond to the social and physical worlds around them. Cultural anthropology invites us to think critically about practices and beliefs that we assume to be normal, logical, or inevitably right in our everyday lives. </w:t>
      </w:r>
    </w:p>
    <w:p w:rsidR="00966478" w:rsidRPr="00A3228A" w:rsidRDefault="00966478" w:rsidP="00DC4121">
      <w:pPr>
        <w:jc w:val="both"/>
        <w:rPr>
          <w:sz w:val="22"/>
          <w:szCs w:val="22"/>
        </w:rPr>
      </w:pPr>
    </w:p>
    <w:p w:rsidR="007576A1" w:rsidRPr="00A3228A" w:rsidRDefault="007576A1" w:rsidP="007576A1">
      <w:pPr>
        <w:jc w:val="both"/>
        <w:rPr>
          <w:sz w:val="22"/>
          <w:szCs w:val="22"/>
        </w:rPr>
      </w:pPr>
      <w:r w:rsidRPr="00A3228A">
        <w:rPr>
          <w:b/>
          <w:sz w:val="22"/>
          <w:szCs w:val="22"/>
        </w:rPr>
        <w:t xml:space="preserve">ANTH 311 Human </w:t>
      </w:r>
      <w:proofErr w:type="gramStart"/>
      <w:r w:rsidRPr="00A3228A">
        <w:rPr>
          <w:b/>
          <w:sz w:val="22"/>
          <w:szCs w:val="22"/>
        </w:rPr>
        <w:t>Evolution</w:t>
      </w:r>
      <w:proofErr w:type="gramEnd"/>
      <w:r w:rsidRPr="00A3228A">
        <w:rPr>
          <w:b/>
          <w:sz w:val="22"/>
          <w:szCs w:val="22"/>
        </w:rPr>
        <w:t xml:space="preserve">   </w:t>
      </w:r>
    </w:p>
    <w:p w:rsidR="007576A1" w:rsidRPr="00A3228A" w:rsidRDefault="007576A1" w:rsidP="007576A1">
      <w:pPr>
        <w:tabs>
          <w:tab w:val="left" w:pos="1200"/>
          <w:tab w:val="left" w:pos="1800"/>
          <w:tab w:val="left" w:pos="4800"/>
        </w:tabs>
        <w:spacing w:line="240" w:lineRule="exact"/>
        <w:rPr>
          <w:b/>
          <w:sz w:val="22"/>
          <w:szCs w:val="22"/>
        </w:rPr>
      </w:pPr>
      <w:proofErr w:type="gramStart"/>
      <w:r w:rsidRPr="00A3228A">
        <w:rPr>
          <w:sz w:val="22"/>
          <w:szCs w:val="22"/>
        </w:rPr>
        <w:t>3 cr.</w:t>
      </w:r>
      <w:proofErr w:type="gramEnd"/>
      <w:r w:rsidRPr="00A3228A">
        <w:rPr>
          <w:sz w:val="22"/>
          <w:szCs w:val="22"/>
        </w:rPr>
        <w:t xml:space="preserve"> </w:t>
      </w:r>
      <w:r w:rsidR="00A3228A">
        <w:rPr>
          <w:sz w:val="22"/>
          <w:szCs w:val="22"/>
        </w:rPr>
        <w:t xml:space="preserve"> </w:t>
      </w:r>
      <w:r w:rsidR="00594D49">
        <w:rPr>
          <w:sz w:val="22"/>
          <w:szCs w:val="22"/>
        </w:rPr>
        <w:t>(Writing Emphasis)</w:t>
      </w:r>
    </w:p>
    <w:p w:rsidR="007576A1" w:rsidRPr="00A3228A" w:rsidRDefault="007576A1" w:rsidP="00556205">
      <w:pPr>
        <w:tabs>
          <w:tab w:val="left" w:pos="1530"/>
        </w:tabs>
        <w:jc w:val="both"/>
        <w:rPr>
          <w:sz w:val="22"/>
          <w:szCs w:val="22"/>
        </w:rPr>
      </w:pPr>
      <w:proofErr w:type="gramStart"/>
      <w:r w:rsidRPr="00A3228A">
        <w:rPr>
          <w:sz w:val="22"/>
          <w:szCs w:val="22"/>
        </w:rPr>
        <w:t>Sec 1</w:t>
      </w:r>
      <w:r w:rsidR="001D01FC" w:rsidRPr="00A3228A">
        <w:rPr>
          <w:sz w:val="22"/>
          <w:szCs w:val="22"/>
        </w:rPr>
        <w:t xml:space="preserve">   T R</w:t>
      </w:r>
      <w:r w:rsidRPr="00A3228A">
        <w:rPr>
          <w:sz w:val="22"/>
          <w:szCs w:val="22"/>
        </w:rPr>
        <w:t xml:space="preserve">  </w:t>
      </w:r>
      <w:r w:rsidRPr="00A3228A">
        <w:rPr>
          <w:sz w:val="22"/>
          <w:szCs w:val="22"/>
        </w:rPr>
        <w:tab/>
        <w:t>9:35-10:50</w:t>
      </w:r>
      <w:r w:rsidRPr="00A3228A">
        <w:rPr>
          <w:sz w:val="22"/>
          <w:szCs w:val="22"/>
        </w:rPr>
        <w:tab/>
        <w:t xml:space="preserve">   </w:t>
      </w:r>
      <w:r w:rsidRPr="00A3228A">
        <w:rPr>
          <w:sz w:val="22"/>
          <w:szCs w:val="22"/>
        </w:rPr>
        <w:tab/>
        <w:t>Choi, I.</w:t>
      </w:r>
      <w:proofErr w:type="gramEnd"/>
    </w:p>
    <w:p w:rsidR="007576A1" w:rsidRPr="00A3228A" w:rsidRDefault="007576A1" w:rsidP="007576A1">
      <w:pPr>
        <w:tabs>
          <w:tab w:val="left" w:pos="1200"/>
          <w:tab w:val="left" w:pos="1800"/>
          <w:tab w:val="left" w:pos="4800"/>
        </w:tabs>
        <w:spacing w:line="240" w:lineRule="exact"/>
        <w:rPr>
          <w:sz w:val="22"/>
          <w:szCs w:val="22"/>
        </w:rPr>
      </w:pPr>
      <w:r w:rsidRPr="00A3228A">
        <w:rPr>
          <w:rStyle w:val="style11"/>
          <w:rFonts w:ascii="Times New Roman" w:hAnsi="Times New Roman"/>
          <w:sz w:val="22"/>
          <w:szCs w:val="22"/>
        </w:rPr>
        <w:t xml:space="preserve">This course investigates human biology and its effects on behavior. Studies include evolutionary theories, human and non-human primate biological evolution, genetic inheritance, human adaptability and variation, as well as the intersection of forensic anthropology and </w:t>
      </w:r>
      <w:proofErr w:type="spellStart"/>
      <w:r w:rsidRPr="00A3228A">
        <w:rPr>
          <w:rStyle w:val="style11"/>
          <w:rFonts w:ascii="Times New Roman" w:hAnsi="Times New Roman"/>
          <w:sz w:val="22"/>
          <w:szCs w:val="22"/>
        </w:rPr>
        <w:t>bioarchaeology</w:t>
      </w:r>
      <w:proofErr w:type="spellEnd"/>
      <w:r w:rsidRPr="00A3228A">
        <w:rPr>
          <w:rStyle w:val="style11"/>
          <w:rFonts w:ascii="Times New Roman" w:hAnsi="Times New Roman"/>
          <w:sz w:val="22"/>
          <w:szCs w:val="22"/>
        </w:rPr>
        <w:t xml:space="preserve">. </w:t>
      </w:r>
      <w:proofErr w:type="spellStart"/>
      <w:proofErr w:type="gramStart"/>
      <w:r w:rsidRPr="00A3228A">
        <w:rPr>
          <w:rStyle w:val="style11"/>
          <w:rFonts w:ascii="Times New Roman" w:hAnsi="Times New Roman"/>
          <w:sz w:val="22"/>
          <w:szCs w:val="22"/>
        </w:rPr>
        <w:t>Prereq</w:t>
      </w:r>
      <w:proofErr w:type="spellEnd"/>
      <w:r w:rsidRPr="00A3228A">
        <w:rPr>
          <w:rStyle w:val="style11"/>
          <w:rFonts w:ascii="Times New Roman" w:hAnsi="Times New Roman"/>
          <w:sz w:val="22"/>
          <w:szCs w:val="22"/>
        </w:rPr>
        <w:t>.</w:t>
      </w:r>
      <w:proofErr w:type="gramEnd"/>
      <w:r w:rsidRPr="00A3228A">
        <w:rPr>
          <w:rStyle w:val="style11"/>
          <w:rFonts w:ascii="Times New Roman" w:hAnsi="Times New Roman"/>
          <w:sz w:val="22"/>
          <w:szCs w:val="22"/>
        </w:rPr>
        <w:t xml:space="preserve"> ANTH 105 </w:t>
      </w:r>
      <w:proofErr w:type="gramStart"/>
      <w:r w:rsidRPr="00A3228A">
        <w:rPr>
          <w:rStyle w:val="style11"/>
          <w:rFonts w:ascii="Times New Roman" w:hAnsi="Times New Roman"/>
          <w:sz w:val="22"/>
          <w:szCs w:val="22"/>
        </w:rPr>
        <w:t>or  biology</w:t>
      </w:r>
      <w:proofErr w:type="gramEnd"/>
      <w:r w:rsidRPr="00A3228A">
        <w:rPr>
          <w:rStyle w:val="style11"/>
          <w:rFonts w:ascii="Times New Roman" w:hAnsi="Times New Roman"/>
          <w:sz w:val="22"/>
          <w:szCs w:val="22"/>
        </w:rPr>
        <w:t xml:space="preserve">. </w:t>
      </w:r>
    </w:p>
    <w:p w:rsidR="007576A1" w:rsidRPr="00A3228A" w:rsidRDefault="007576A1" w:rsidP="007576A1">
      <w:pPr>
        <w:jc w:val="both"/>
        <w:rPr>
          <w:sz w:val="22"/>
          <w:szCs w:val="22"/>
        </w:rPr>
      </w:pPr>
    </w:p>
    <w:p w:rsidR="0021094E" w:rsidRPr="00A3228A" w:rsidRDefault="0021094E" w:rsidP="0021094E">
      <w:pPr>
        <w:jc w:val="both"/>
        <w:rPr>
          <w:sz w:val="22"/>
          <w:szCs w:val="22"/>
        </w:rPr>
      </w:pPr>
      <w:r w:rsidRPr="00A3228A">
        <w:rPr>
          <w:b/>
          <w:sz w:val="22"/>
          <w:szCs w:val="22"/>
        </w:rPr>
        <w:t xml:space="preserve">ANTH 325 </w:t>
      </w:r>
      <w:proofErr w:type="gramStart"/>
      <w:r w:rsidRPr="00A3228A">
        <w:rPr>
          <w:b/>
          <w:sz w:val="22"/>
          <w:szCs w:val="22"/>
        </w:rPr>
        <w:t>Culture</w:t>
      </w:r>
      <w:proofErr w:type="gramEnd"/>
      <w:r w:rsidRPr="00A3228A">
        <w:rPr>
          <w:b/>
          <w:sz w:val="22"/>
          <w:szCs w:val="22"/>
        </w:rPr>
        <w:t xml:space="preserve"> and Language </w:t>
      </w:r>
    </w:p>
    <w:p w:rsidR="0021094E" w:rsidRPr="00A3228A" w:rsidRDefault="0021094E" w:rsidP="0021094E">
      <w:pPr>
        <w:jc w:val="both"/>
        <w:rPr>
          <w:b/>
          <w:sz w:val="22"/>
          <w:szCs w:val="22"/>
        </w:rPr>
      </w:pPr>
      <w:r w:rsidRPr="00A3228A">
        <w:rPr>
          <w:sz w:val="22"/>
          <w:szCs w:val="22"/>
        </w:rPr>
        <w:t>3 cr. (SS1)</w:t>
      </w:r>
    </w:p>
    <w:p w:rsidR="0021094E" w:rsidRPr="00A3228A" w:rsidRDefault="0021094E" w:rsidP="0021094E">
      <w:pPr>
        <w:jc w:val="both"/>
        <w:rPr>
          <w:sz w:val="22"/>
          <w:szCs w:val="22"/>
        </w:rPr>
      </w:pPr>
      <w:proofErr w:type="gramStart"/>
      <w:r w:rsidRPr="00A3228A">
        <w:rPr>
          <w:sz w:val="22"/>
          <w:szCs w:val="22"/>
        </w:rPr>
        <w:t xml:space="preserve">Sec 1 </w:t>
      </w:r>
      <w:r w:rsidR="001D01FC" w:rsidRPr="00A3228A">
        <w:rPr>
          <w:sz w:val="22"/>
          <w:szCs w:val="22"/>
        </w:rPr>
        <w:t xml:space="preserve">  T R</w:t>
      </w:r>
      <w:r w:rsidRPr="00A3228A">
        <w:rPr>
          <w:sz w:val="22"/>
          <w:szCs w:val="22"/>
        </w:rPr>
        <w:t xml:space="preserve"> </w:t>
      </w:r>
      <w:r w:rsidR="007576A1" w:rsidRPr="00A3228A">
        <w:rPr>
          <w:sz w:val="22"/>
          <w:szCs w:val="22"/>
        </w:rPr>
        <w:tab/>
      </w:r>
      <w:r w:rsidRPr="00A3228A">
        <w:rPr>
          <w:sz w:val="22"/>
          <w:szCs w:val="22"/>
        </w:rPr>
        <w:t>11:00-12:15</w:t>
      </w:r>
      <w:r w:rsidRPr="00A3228A">
        <w:rPr>
          <w:sz w:val="22"/>
          <w:szCs w:val="22"/>
        </w:rPr>
        <w:tab/>
        <w:t xml:space="preserve">      Jennings, T.</w:t>
      </w:r>
      <w:proofErr w:type="gramEnd"/>
    </w:p>
    <w:p w:rsidR="0021094E" w:rsidRPr="00A3228A" w:rsidRDefault="0021094E" w:rsidP="0021094E">
      <w:pPr>
        <w:jc w:val="both"/>
        <w:rPr>
          <w:rFonts w:eastAsia="Batang"/>
          <w:sz w:val="22"/>
          <w:szCs w:val="22"/>
        </w:rPr>
      </w:pPr>
      <w:r w:rsidRPr="00A3228A">
        <w:rPr>
          <w:rFonts w:eastAsia="Batang"/>
          <w:sz w:val="22"/>
          <w:szCs w:val="22"/>
        </w:rPr>
        <w:t xml:space="preserve">Linguistic anthropology is an interdisciplinary field dedicated to the study of language in its social and cultural context. </w:t>
      </w:r>
      <w:r w:rsidR="007576A1" w:rsidRPr="00A3228A">
        <w:rPr>
          <w:rFonts w:eastAsia="Batang"/>
          <w:sz w:val="22"/>
          <w:szCs w:val="22"/>
        </w:rPr>
        <w:t>T</w:t>
      </w:r>
      <w:r w:rsidRPr="00A3228A">
        <w:rPr>
          <w:rFonts w:eastAsia="Batang"/>
          <w:sz w:val="22"/>
          <w:szCs w:val="22"/>
        </w:rPr>
        <w:t xml:space="preserve">his course </w:t>
      </w:r>
      <w:r w:rsidR="007576A1" w:rsidRPr="00A3228A">
        <w:rPr>
          <w:rFonts w:eastAsia="Batang"/>
          <w:sz w:val="22"/>
          <w:szCs w:val="22"/>
        </w:rPr>
        <w:t>examines</w:t>
      </w:r>
      <w:r w:rsidRPr="00A3228A">
        <w:rPr>
          <w:rFonts w:eastAsia="Batang"/>
          <w:sz w:val="22"/>
          <w:szCs w:val="22"/>
        </w:rPr>
        <w:t xml:space="preserve"> how language both reflects and shapes thought, worldview, culture, identity, and power. You will learn how to apply the concepts we study to your everyday experiences with language and reflect critically on those experiences. </w:t>
      </w:r>
    </w:p>
    <w:p w:rsidR="007576A1" w:rsidRPr="00A3228A" w:rsidRDefault="007576A1" w:rsidP="0021094E">
      <w:pPr>
        <w:jc w:val="both"/>
        <w:rPr>
          <w:sz w:val="22"/>
          <w:szCs w:val="22"/>
        </w:rPr>
      </w:pPr>
    </w:p>
    <w:p w:rsidR="0021094E" w:rsidRPr="00A3228A" w:rsidRDefault="00594D49" w:rsidP="0021094E">
      <w:pPr>
        <w:jc w:val="both"/>
        <w:rPr>
          <w:sz w:val="22"/>
          <w:szCs w:val="22"/>
        </w:rPr>
      </w:pPr>
      <w:proofErr w:type="gramStart"/>
      <w:r>
        <w:rPr>
          <w:b/>
          <w:sz w:val="22"/>
          <w:szCs w:val="22"/>
        </w:rPr>
        <w:t xml:space="preserve">ANTH 380 </w:t>
      </w:r>
      <w:r w:rsidR="002367C8" w:rsidRPr="00A3228A">
        <w:rPr>
          <w:b/>
          <w:sz w:val="22"/>
          <w:szCs w:val="22"/>
        </w:rPr>
        <w:t xml:space="preserve">Medical </w:t>
      </w:r>
      <w:r w:rsidR="0021094E" w:rsidRPr="00A3228A">
        <w:rPr>
          <w:b/>
          <w:sz w:val="22"/>
          <w:szCs w:val="22"/>
        </w:rPr>
        <w:t>Anthropology</w:t>
      </w:r>
      <w:proofErr w:type="gramEnd"/>
    </w:p>
    <w:p w:rsidR="0021094E" w:rsidRPr="00A3228A" w:rsidRDefault="007B6123" w:rsidP="0021094E">
      <w:pPr>
        <w:jc w:val="both"/>
        <w:rPr>
          <w:sz w:val="22"/>
          <w:szCs w:val="22"/>
        </w:rPr>
      </w:pPr>
      <w:r>
        <w:rPr>
          <w:sz w:val="22"/>
          <w:szCs w:val="22"/>
        </w:rPr>
        <w:t xml:space="preserve">3 cr. (GEP: SS; GA GDR: </w:t>
      </w:r>
      <w:r w:rsidR="002367C8" w:rsidRPr="00A3228A">
        <w:rPr>
          <w:sz w:val="22"/>
          <w:szCs w:val="22"/>
        </w:rPr>
        <w:t>SS1; NW)</w:t>
      </w:r>
      <w:r w:rsidR="0021094E" w:rsidRPr="00A3228A">
        <w:rPr>
          <w:sz w:val="22"/>
          <w:szCs w:val="22"/>
        </w:rPr>
        <w:t xml:space="preserve"> </w:t>
      </w:r>
    </w:p>
    <w:p w:rsidR="0021094E" w:rsidRPr="00A3228A" w:rsidRDefault="00556205" w:rsidP="00556205">
      <w:pPr>
        <w:tabs>
          <w:tab w:val="left" w:pos="720"/>
          <w:tab w:val="left" w:pos="1440"/>
        </w:tabs>
        <w:jc w:val="both"/>
        <w:rPr>
          <w:sz w:val="22"/>
          <w:szCs w:val="22"/>
        </w:rPr>
      </w:pPr>
      <w:proofErr w:type="gramStart"/>
      <w:r>
        <w:rPr>
          <w:sz w:val="22"/>
          <w:szCs w:val="22"/>
        </w:rPr>
        <w:t xml:space="preserve">Sec 1   </w:t>
      </w:r>
      <w:r w:rsidR="002367C8" w:rsidRPr="00A3228A">
        <w:rPr>
          <w:sz w:val="22"/>
          <w:szCs w:val="22"/>
        </w:rPr>
        <w:t>M W</w:t>
      </w:r>
      <w:r w:rsidR="0021094E" w:rsidRPr="00A3228A">
        <w:rPr>
          <w:sz w:val="22"/>
          <w:szCs w:val="22"/>
        </w:rPr>
        <w:t xml:space="preserve"> </w:t>
      </w:r>
      <w:r w:rsidR="0021094E" w:rsidRPr="00A3228A">
        <w:rPr>
          <w:sz w:val="22"/>
          <w:szCs w:val="22"/>
        </w:rPr>
        <w:tab/>
        <w:t>11:00-12:15            Jennings, T.</w:t>
      </w:r>
      <w:proofErr w:type="gramEnd"/>
    </w:p>
    <w:p w:rsidR="00FC6786" w:rsidRPr="00A3228A" w:rsidRDefault="00FC6786" w:rsidP="007576A1">
      <w:pPr>
        <w:tabs>
          <w:tab w:val="left" w:pos="1440"/>
        </w:tabs>
        <w:jc w:val="both"/>
        <w:rPr>
          <w:sz w:val="22"/>
          <w:szCs w:val="22"/>
        </w:rPr>
      </w:pPr>
      <w:r w:rsidRPr="00A3228A">
        <w:rPr>
          <w:sz w:val="22"/>
          <w:szCs w:val="22"/>
        </w:rPr>
        <w:t xml:space="preserve">Anthropological approaches to the knowledge and understanding of health and disease </w:t>
      </w:r>
      <w:r w:rsidR="006025D6">
        <w:rPr>
          <w:sz w:val="22"/>
          <w:szCs w:val="22"/>
        </w:rPr>
        <w:t xml:space="preserve">from a </w:t>
      </w:r>
      <w:r w:rsidR="0053509B">
        <w:rPr>
          <w:sz w:val="22"/>
          <w:szCs w:val="22"/>
        </w:rPr>
        <w:t xml:space="preserve">comparative and </w:t>
      </w:r>
      <w:r w:rsidR="006025D6">
        <w:rPr>
          <w:sz w:val="22"/>
          <w:szCs w:val="22"/>
        </w:rPr>
        <w:t>cross-cultural perspective.</w:t>
      </w:r>
    </w:p>
    <w:p w:rsidR="002367C8" w:rsidRDefault="002367C8" w:rsidP="00383EA0">
      <w:pPr>
        <w:jc w:val="center"/>
        <w:rPr>
          <w:b/>
          <w:sz w:val="32"/>
          <w:szCs w:val="32"/>
        </w:rPr>
      </w:pPr>
    </w:p>
    <w:p w:rsidR="00A3228A" w:rsidRDefault="00A3228A" w:rsidP="00A3228A">
      <w:pPr>
        <w:tabs>
          <w:tab w:val="left" w:pos="270"/>
        </w:tabs>
        <w:spacing w:line="360" w:lineRule="auto"/>
        <w:ind w:firstLine="270"/>
        <w:jc w:val="center"/>
        <w:rPr>
          <w:b/>
          <w:sz w:val="32"/>
          <w:szCs w:val="32"/>
        </w:rPr>
      </w:pPr>
      <w:r>
        <w:rPr>
          <w:b/>
          <w:sz w:val="32"/>
          <w:szCs w:val="32"/>
        </w:rPr>
        <w:t>Interdisciplinary Studies (IS)</w:t>
      </w:r>
    </w:p>
    <w:p w:rsidR="00A3228A" w:rsidRPr="00F41823" w:rsidRDefault="00A3228A" w:rsidP="00A3228A">
      <w:pPr>
        <w:tabs>
          <w:tab w:val="left" w:pos="0"/>
        </w:tabs>
        <w:spacing w:line="360" w:lineRule="auto"/>
        <w:rPr>
          <w:sz w:val="22"/>
          <w:szCs w:val="22"/>
        </w:rPr>
      </w:pPr>
      <w:r w:rsidRPr="00A3228A">
        <w:rPr>
          <w:i/>
          <w:sz w:val="22"/>
          <w:szCs w:val="22"/>
        </w:rPr>
        <w:t>Minoring in anthropology fulfills the Integration Level of the General Education Program (GEP) embedded in each major</w:t>
      </w:r>
      <w:r>
        <w:rPr>
          <w:sz w:val="22"/>
          <w:szCs w:val="22"/>
        </w:rPr>
        <w:t>.</w:t>
      </w:r>
    </w:p>
    <w:p w:rsidR="00A3228A" w:rsidRPr="006E38AB" w:rsidRDefault="00A3228A" w:rsidP="00A3228A">
      <w:pPr>
        <w:jc w:val="center"/>
        <w:rPr>
          <w:b/>
          <w:sz w:val="32"/>
          <w:szCs w:val="32"/>
        </w:rPr>
      </w:pPr>
      <w:r w:rsidRPr="006E38AB">
        <w:rPr>
          <w:b/>
          <w:sz w:val="32"/>
          <w:szCs w:val="32"/>
        </w:rPr>
        <w:lastRenderedPageBreak/>
        <w:t>Minoring in Anthropology</w:t>
      </w:r>
    </w:p>
    <w:p w:rsidR="00A3228A" w:rsidRDefault="00A3228A" w:rsidP="00A3228A">
      <w:pPr>
        <w:jc w:val="center"/>
        <w:rPr>
          <w:b/>
          <w:i/>
          <w:sz w:val="28"/>
          <w:szCs w:val="28"/>
        </w:rPr>
      </w:pPr>
    </w:p>
    <w:p w:rsidR="00A3228A" w:rsidRDefault="00A3228A" w:rsidP="00A3228A">
      <w:pPr>
        <w:jc w:val="both"/>
        <w:rPr>
          <w:sz w:val="22"/>
          <w:szCs w:val="22"/>
        </w:rPr>
      </w:pPr>
      <w:r>
        <w:rPr>
          <w:sz w:val="22"/>
          <w:szCs w:val="22"/>
        </w:rPr>
        <w:t xml:space="preserve">To complete a minor in anthropology you will need </w:t>
      </w:r>
      <w:r w:rsidRPr="008564FC">
        <w:rPr>
          <w:b/>
          <w:sz w:val="22"/>
          <w:szCs w:val="22"/>
        </w:rPr>
        <w:t>18 credits</w:t>
      </w:r>
      <w:r>
        <w:rPr>
          <w:sz w:val="22"/>
          <w:szCs w:val="22"/>
        </w:rPr>
        <w:t xml:space="preserve"> including:</w:t>
      </w:r>
    </w:p>
    <w:p w:rsidR="00A3228A" w:rsidRDefault="00A3228A" w:rsidP="00A3228A">
      <w:pPr>
        <w:jc w:val="both"/>
        <w:rPr>
          <w:sz w:val="22"/>
          <w:szCs w:val="22"/>
        </w:rPr>
      </w:pPr>
    </w:p>
    <w:p w:rsidR="00A3228A" w:rsidRDefault="00A3228A" w:rsidP="00A3228A">
      <w:pPr>
        <w:pStyle w:val="ListParagraph"/>
        <w:numPr>
          <w:ilvl w:val="0"/>
          <w:numId w:val="1"/>
        </w:numPr>
        <w:ind w:left="270" w:hanging="270"/>
        <w:jc w:val="both"/>
        <w:rPr>
          <w:sz w:val="22"/>
          <w:szCs w:val="22"/>
        </w:rPr>
      </w:pPr>
      <w:r w:rsidRPr="008E165B">
        <w:rPr>
          <w:b/>
          <w:sz w:val="22"/>
          <w:szCs w:val="22"/>
        </w:rPr>
        <w:t>Two Courses</w:t>
      </w:r>
      <w:r>
        <w:rPr>
          <w:sz w:val="22"/>
          <w:szCs w:val="22"/>
        </w:rPr>
        <w:t xml:space="preserve"> (6 credits): </w:t>
      </w:r>
    </w:p>
    <w:p w:rsidR="00A3228A" w:rsidRDefault="00496553" w:rsidP="00A3228A">
      <w:pPr>
        <w:pStyle w:val="ListParagraph"/>
        <w:ind w:left="270"/>
        <w:rPr>
          <w:sz w:val="22"/>
          <w:szCs w:val="22"/>
        </w:rPr>
      </w:pPr>
      <w:r>
        <w:rPr>
          <w:sz w:val="22"/>
          <w:szCs w:val="22"/>
        </w:rPr>
        <w:t>ANTH</w:t>
      </w:r>
      <w:r w:rsidR="00A3228A">
        <w:rPr>
          <w:sz w:val="22"/>
          <w:szCs w:val="22"/>
        </w:rPr>
        <w:t xml:space="preserve"> 105 (Biological Anthropology) </w:t>
      </w:r>
      <w:r w:rsidR="00A3228A">
        <w:rPr>
          <w:i/>
          <w:sz w:val="22"/>
          <w:szCs w:val="22"/>
        </w:rPr>
        <w:t>and</w:t>
      </w:r>
    </w:p>
    <w:p w:rsidR="00A3228A" w:rsidRDefault="00496553" w:rsidP="00A3228A">
      <w:pPr>
        <w:pStyle w:val="ListParagraph"/>
        <w:ind w:left="270"/>
        <w:rPr>
          <w:sz w:val="22"/>
          <w:szCs w:val="22"/>
        </w:rPr>
      </w:pPr>
      <w:r>
        <w:rPr>
          <w:sz w:val="22"/>
          <w:szCs w:val="22"/>
        </w:rPr>
        <w:t>ANTH</w:t>
      </w:r>
      <w:r w:rsidR="00A3228A">
        <w:rPr>
          <w:sz w:val="22"/>
          <w:szCs w:val="22"/>
        </w:rPr>
        <w:t xml:space="preserve"> 110 (Cultural Anthropology)</w:t>
      </w:r>
    </w:p>
    <w:p w:rsidR="00A3228A" w:rsidRDefault="00A3228A" w:rsidP="00A3228A">
      <w:pPr>
        <w:pStyle w:val="ListParagraph"/>
        <w:spacing w:line="180" w:lineRule="exact"/>
        <w:ind w:left="274"/>
        <w:rPr>
          <w:sz w:val="22"/>
          <w:szCs w:val="22"/>
        </w:rPr>
      </w:pPr>
    </w:p>
    <w:p w:rsidR="00A3228A" w:rsidRPr="008564FC" w:rsidRDefault="00A3228A" w:rsidP="00A3228A">
      <w:pPr>
        <w:pStyle w:val="ListParagraph"/>
        <w:ind w:left="270"/>
        <w:jc w:val="both"/>
        <w:rPr>
          <w:i/>
          <w:sz w:val="22"/>
          <w:szCs w:val="22"/>
        </w:rPr>
      </w:pPr>
      <w:r w:rsidRPr="00211757">
        <w:rPr>
          <w:b/>
          <w:sz w:val="22"/>
          <w:szCs w:val="22"/>
        </w:rPr>
        <w:t>One Course</w:t>
      </w:r>
      <w:r>
        <w:rPr>
          <w:i/>
          <w:sz w:val="22"/>
          <w:szCs w:val="22"/>
        </w:rPr>
        <w:t xml:space="preserve"> </w:t>
      </w:r>
      <w:r w:rsidRPr="00211757">
        <w:rPr>
          <w:sz w:val="22"/>
          <w:szCs w:val="22"/>
        </w:rPr>
        <w:t>(3 credits):</w:t>
      </w:r>
    </w:p>
    <w:p w:rsidR="00A3228A" w:rsidRDefault="00496553" w:rsidP="00A3228A">
      <w:pPr>
        <w:pStyle w:val="ListParagraph"/>
        <w:ind w:left="270"/>
        <w:jc w:val="both"/>
        <w:rPr>
          <w:sz w:val="22"/>
          <w:szCs w:val="22"/>
        </w:rPr>
      </w:pPr>
      <w:r>
        <w:rPr>
          <w:sz w:val="22"/>
          <w:szCs w:val="22"/>
        </w:rPr>
        <w:t>ANTH</w:t>
      </w:r>
      <w:r w:rsidR="00A3228A">
        <w:rPr>
          <w:sz w:val="22"/>
          <w:szCs w:val="22"/>
        </w:rPr>
        <w:t xml:space="preserve"> 311 (Human Evolution) </w:t>
      </w:r>
      <w:r w:rsidR="00A3228A" w:rsidRPr="006E38AB">
        <w:rPr>
          <w:i/>
          <w:sz w:val="22"/>
          <w:szCs w:val="22"/>
        </w:rPr>
        <w:t>or</w:t>
      </w:r>
    </w:p>
    <w:p w:rsidR="00A3228A" w:rsidRDefault="00496553" w:rsidP="00A3228A">
      <w:pPr>
        <w:pStyle w:val="ListParagraph"/>
        <w:ind w:left="270"/>
        <w:jc w:val="both"/>
        <w:rPr>
          <w:sz w:val="22"/>
          <w:szCs w:val="22"/>
        </w:rPr>
      </w:pPr>
      <w:r>
        <w:rPr>
          <w:sz w:val="22"/>
          <w:szCs w:val="22"/>
        </w:rPr>
        <w:t>ANTH</w:t>
      </w:r>
      <w:r w:rsidR="00A3228A">
        <w:rPr>
          <w:sz w:val="22"/>
          <w:szCs w:val="22"/>
        </w:rPr>
        <w:t xml:space="preserve"> 325 (Culture and Language)</w:t>
      </w:r>
    </w:p>
    <w:p w:rsidR="00A3228A" w:rsidRDefault="00A3228A" w:rsidP="00A3228A">
      <w:pPr>
        <w:spacing w:line="200" w:lineRule="exact"/>
        <w:ind w:left="274" w:hanging="274"/>
        <w:jc w:val="both"/>
        <w:rPr>
          <w:sz w:val="22"/>
          <w:szCs w:val="22"/>
        </w:rPr>
      </w:pPr>
      <w:r>
        <w:rPr>
          <w:sz w:val="22"/>
          <w:szCs w:val="22"/>
        </w:rPr>
        <w:t xml:space="preserve"> </w:t>
      </w:r>
    </w:p>
    <w:p w:rsidR="00A3228A" w:rsidRDefault="00A3228A" w:rsidP="00A3228A">
      <w:pPr>
        <w:pStyle w:val="ListParagraph"/>
        <w:numPr>
          <w:ilvl w:val="0"/>
          <w:numId w:val="1"/>
        </w:numPr>
        <w:ind w:left="270" w:hanging="270"/>
        <w:rPr>
          <w:sz w:val="22"/>
          <w:szCs w:val="22"/>
        </w:rPr>
      </w:pPr>
      <w:r w:rsidRPr="00CD0510">
        <w:rPr>
          <w:b/>
          <w:sz w:val="22"/>
          <w:szCs w:val="22"/>
        </w:rPr>
        <w:t>Two Courses</w:t>
      </w:r>
      <w:r w:rsidRPr="00CD0510">
        <w:rPr>
          <w:sz w:val="22"/>
          <w:szCs w:val="22"/>
        </w:rPr>
        <w:t xml:space="preserve"> (6 credits) from the Anthropology curriculum</w:t>
      </w:r>
      <w:r>
        <w:rPr>
          <w:sz w:val="22"/>
          <w:szCs w:val="22"/>
        </w:rPr>
        <w:t xml:space="preserve"> 300 or above.</w:t>
      </w:r>
    </w:p>
    <w:p w:rsidR="00A3228A" w:rsidRPr="00CD0510" w:rsidRDefault="00A3228A" w:rsidP="00A3228A">
      <w:pPr>
        <w:pStyle w:val="ListParagraph"/>
        <w:spacing w:line="200" w:lineRule="exact"/>
        <w:ind w:left="274" w:hanging="274"/>
        <w:jc w:val="both"/>
        <w:rPr>
          <w:sz w:val="22"/>
          <w:szCs w:val="22"/>
        </w:rPr>
      </w:pPr>
    </w:p>
    <w:p w:rsidR="00A3228A" w:rsidRDefault="00AD79CB" w:rsidP="00A3228A">
      <w:pPr>
        <w:jc w:val="both"/>
        <w:rPr>
          <w:sz w:val="22"/>
          <w:szCs w:val="22"/>
        </w:rPr>
      </w:pPr>
      <w:r w:rsidRPr="00AD79CB">
        <w:rPr>
          <w:sz w:val="22"/>
          <w:szCs w:val="22"/>
        </w:rPr>
        <w:t>3.</w:t>
      </w:r>
      <w:r>
        <w:rPr>
          <w:b/>
          <w:sz w:val="22"/>
          <w:szCs w:val="22"/>
        </w:rPr>
        <w:t xml:space="preserve"> </w:t>
      </w:r>
      <w:r w:rsidR="00A3228A" w:rsidRPr="00987BA9">
        <w:rPr>
          <w:b/>
          <w:sz w:val="22"/>
          <w:szCs w:val="22"/>
        </w:rPr>
        <w:t>One elective</w:t>
      </w:r>
      <w:r w:rsidR="00A3228A" w:rsidRPr="00987BA9">
        <w:rPr>
          <w:sz w:val="22"/>
          <w:szCs w:val="22"/>
        </w:rPr>
        <w:t xml:space="preserve"> (3 credits) Any ANTH course not included in above core; ART 270, 370, 380, 382; BIOL 101, 210, 305, 322, 311; BUS 339; CIS 300; EDUC 205, 305; ENGL 284, 374, 382, 348/548, 354/544; FREN 381/681; GERM 481/681; HMNG 101, 102; SPAN 481, 483; GEOG 113, 120, 300, 340/540, 496/696; HIST 101, 102, 216, 217, 232, 233, 248, 280, 310/510, 314, 342, 382/582, 389, 392, 393; INTL 381; IA 150, 160, 310; MUS 220, 307/507; NRES 150, 323, 460; PHIL 380, 381; REL 100, 302, 311, 330, 333 340, 341; POLI 315, 371, 374, 385, 387, 414; PSYCH 322; SOC 270, 343, 364; THEA 461</w:t>
      </w:r>
    </w:p>
    <w:p w:rsidR="00A3228A" w:rsidRDefault="00A3228A" w:rsidP="00A3228A">
      <w:pPr>
        <w:jc w:val="both"/>
      </w:pPr>
    </w:p>
    <w:p w:rsidR="003B2175" w:rsidRPr="00A3228A" w:rsidRDefault="006B58DF" w:rsidP="00857AA7">
      <w:pPr>
        <w:jc w:val="both"/>
        <w:rPr>
          <w:b/>
          <w:sz w:val="22"/>
          <w:szCs w:val="22"/>
        </w:rPr>
      </w:pPr>
      <w:r w:rsidRPr="00A3228A">
        <w:rPr>
          <w:b/>
          <w:sz w:val="22"/>
          <w:szCs w:val="22"/>
        </w:rPr>
        <w:t>Regularly scheduled courses</w:t>
      </w:r>
      <w:r w:rsidR="00C67723" w:rsidRPr="00A3228A">
        <w:rPr>
          <w:b/>
          <w:sz w:val="22"/>
          <w:szCs w:val="22"/>
        </w:rPr>
        <w:t>:</w:t>
      </w:r>
    </w:p>
    <w:p w:rsidR="009E767B" w:rsidRPr="00A3228A" w:rsidRDefault="009E767B" w:rsidP="00857AA7">
      <w:pPr>
        <w:jc w:val="both"/>
        <w:rPr>
          <w:sz w:val="22"/>
          <w:szCs w:val="22"/>
        </w:rPr>
      </w:pPr>
    </w:p>
    <w:p w:rsidR="008E165B" w:rsidRPr="00A3228A" w:rsidRDefault="00556205" w:rsidP="000913E8">
      <w:pPr>
        <w:tabs>
          <w:tab w:val="left" w:pos="1260"/>
        </w:tabs>
        <w:rPr>
          <w:sz w:val="22"/>
          <w:szCs w:val="22"/>
        </w:rPr>
      </w:pPr>
      <w:r>
        <w:rPr>
          <w:sz w:val="22"/>
          <w:szCs w:val="22"/>
        </w:rPr>
        <w:t>ANTH</w:t>
      </w:r>
      <w:r w:rsidR="00C67723" w:rsidRPr="00A3228A">
        <w:rPr>
          <w:sz w:val="22"/>
          <w:szCs w:val="22"/>
        </w:rPr>
        <w:t xml:space="preserve"> 105 </w:t>
      </w:r>
      <w:r w:rsidR="008E165B" w:rsidRPr="00A3228A">
        <w:rPr>
          <w:sz w:val="22"/>
          <w:szCs w:val="22"/>
        </w:rPr>
        <w:t>–</w:t>
      </w:r>
      <w:r w:rsidR="006456E9" w:rsidRPr="00A3228A">
        <w:rPr>
          <w:sz w:val="22"/>
          <w:szCs w:val="22"/>
        </w:rPr>
        <w:t xml:space="preserve"> </w:t>
      </w:r>
      <w:r w:rsidR="008C4D2A" w:rsidRPr="00A3228A">
        <w:rPr>
          <w:sz w:val="22"/>
          <w:szCs w:val="22"/>
        </w:rPr>
        <w:t xml:space="preserve">Biological </w:t>
      </w:r>
      <w:r w:rsidR="00D75876" w:rsidRPr="00A3228A">
        <w:rPr>
          <w:sz w:val="22"/>
          <w:szCs w:val="22"/>
        </w:rPr>
        <w:t>Anthropology</w:t>
      </w:r>
    </w:p>
    <w:p w:rsidR="008E165B" w:rsidRPr="00A3228A" w:rsidRDefault="00556205" w:rsidP="000913E8">
      <w:pPr>
        <w:rPr>
          <w:sz w:val="22"/>
          <w:szCs w:val="22"/>
        </w:rPr>
      </w:pPr>
      <w:r>
        <w:rPr>
          <w:sz w:val="22"/>
          <w:szCs w:val="22"/>
        </w:rPr>
        <w:t>ANTH</w:t>
      </w:r>
      <w:r w:rsidR="008E165B" w:rsidRPr="00A3228A">
        <w:rPr>
          <w:sz w:val="22"/>
          <w:szCs w:val="22"/>
        </w:rPr>
        <w:t xml:space="preserve"> 110</w:t>
      </w:r>
      <w:r w:rsidR="00C67723" w:rsidRPr="00A3228A">
        <w:rPr>
          <w:sz w:val="22"/>
          <w:szCs w:val="22"/>
        </w:rPr>
        <w:t xml:space="preserve"> </w:t>
      </w:r>
      <w:r w:rsidR="008E165B" w:rsidRPr="00A3228A">
        <w:rPr>
          <w:sz w:val="22"/>
          <w:szCs w:val="22"/>
        </w:rPr>
        <w:t xml:space="preserve">– </w:t>
      </w:r>
      <w:r w:rsidR="00D75876" w:rsidRPr="00A3228A">
        <w:rPr>
          <w:sz w:val="22"/>
          <w:szCs w:val="22"/>
        </w:rPr>
        <w:t>Cultural Anthropology</w:t>
      </w:r>
    </w:p>
    <w:p w:rsidR="008E165B" w:rsidRPr="00A3228A" w:rsidRDefault="00556205" w:rsidP="000913E8">
      <w:pPr>
        <w:rPr>
          <w:sz w:val="22"/>
          <w:szCs w:val="22"/>
        </w:rPr>
      </w:pPr>
      <w:r>
        <w:rPr>
          <w:sz w:val="22"/>
          <w:szCs w:val="22"/>
        </w:rPr>
        <w:t>ANTH</w:t>
      </w:r>
      <w:r w:rsidR="008E165B" w:rsidRPr="00A3228A">
        <w:rPr>
          <w:sz w:val="22"/>
          <w:szCs w:val="22"/>
        </w:rPr>
        <w:t xml:space="preserve"> 199</w:t>
      </w:r>
      <w:r w:rsidR="001B2009" w:rsidRPr="00A3228A">
        <w:rPr>
          <w:sz w:val="22"/>
          <w:szCs w:val="22"/>
        </w:rPr>
        <w:t xml:space="preserve"> </w:t>
      </w:r>
      <w:r w:rsidR="008E165B" w:rsidRPr="00A3228A">
        <w:rPr>
          <w:sz w:val="22"/>
          <w:szCs w:val="22"/>
        </w:rPr>
        <w:t>– Reading in the Disciplines</w:t>
      </w:r>
    </w:p>
    <w:p w:rsidR="008E165B" w:rsidRPr="00A3228A" w:rsidRDefault="00556205" w:rsidP="000913E8">
      <w:pPr>
        <w:rPr>
          <w:sz w:val="22"/>
          <w:szCs w:val="22"/>
        </w:rPr>
      </w:pPr>
      <w:r>
        <w:rPr>
          <w:sz w:val="22"/>
          <w:szCs w:val="22"/>
        </w:rPr>
        <w:t>ANTH</w:t>
      </w:r>
      <w:r w:rsidR="008E165B" w:rsidRPr="00A3228A">
        <w:rPr>
          <w:sz w:val="22"/>
          <w:szCs w:val="22"/>
        </w:rPr>
        <w:t xml:space="preserve"> 311 – Human Evolution</w:t>
      </w:r>
    </w:p>
    <w:p w:rsidR="008E165B" w:rsidRPr="00A3228A" w:rsidRDefault="00556205" w:rsidP="000913E8">
      <w:pPr>
        <w:rPr>
          <w:sz w:val="22"/>
          <w:szCs w:val="22"/>
        </w:rPr>
      </w:pPr>
      <w:r>
        <w:rPr>
          <w:sz w:val="22"/>
          <w:szCs w:val="22"/>
        </w:rPr>
        <w:t>ANTH</w:t>
      </w:r>
      <w:r w:rsidR="008E165B" w:rsidRPr="00A3228A">
        <w:rPr>
          <w:sz w:val="22"/>
          <w:szCs w:val="22"/>
        </w:rPr>
        <w:t xml:space="preserve"> 325</w:t>
      </w:r>
      <w:r w:rsidR="00C67723" w:rsidRPr="00A3228A">
        <w:rPr>
          <w:sz w:val="22"/>
          <w:szCs w:val="22"/>
        </w:rPr>
        <w:t xml:space="preserve"> </w:t>
      </w:r>
      <w:r w:rsidR="008E165B" w:rsidRPr="00A3228A">
        <w:rPr>
          <w:sz w:val="22"/>
          <w:szCs w:val="22"/>
        </w:rPr>
        <w:t>– Culture and Language</w:t>
      </w:r>
    </w:p>
    <w:p w:rsidR="00952390" w:rsidRPr="00A3228A" w:rsidRDefault="00556205" w:rsidP="000913E8">
      <w:pPr>
        <w:rPr>
          <w:sz w:val="22"/>
          <w:szCs w:val="22"/>
        </w:rPr>
      </w:pPr>
      <w:r>
        <w:rPr>
          <w:sz w:val="22"/>
          <w:szCs w:val="22"/>
        </w:rPr>
        <w:t>ANTH</w:t>
      </w:r>
      <w:r w:rsidR="00952390" w:rsidRPr="00A3228A">
        <w:rPr>
          <w:sz w:val="22"/>
          <w:szCs w:val="22"/>
        </w:rPr>
        <w:t xml:space="preserve"> 339 –</w:t>
      </w:r>
      <w:r w:rsidR="009E767B" w:rsidRPr="00A3228A">
        <w:rPr>
          <w:sz w:val="22"/>
          <w:szCs w:val="22"/>
        </w:rPr>
        <w:t xml:space="preserve"> </w:t>
      </w:r>
      <w:r w:rsidR="00952390" w:rsidRPr="00A3228A">
        <w:rPr>
          <w:sz w:val="22"/>
          <w:szCs w:val="22"/>
        </w:rPr>
        <w:t>Native Cultures</w:t>
      </w:r>
      <w:r w:rsidR="00D75876" w:rsidRPr="00A3228A">
        <w:rPr>
          <w:sz w:val="22"/>
          <w:szCs w:val="22"/>
        </w:rPr>
        <w:t xml:space="preserve"> of North America</w:t>
      </w:r>
    </w:p>
    <w:p w:rsidR="008E165B" w:rsidRPr="00A3228A" w:rsidRDefault="00556205" w:rsidP="000913E8">
      <w:pPr>
        <w:rPr>
          <w:sz w:val="22"/>
          <w:szCs w:val="22"/>
        </w:rPr>
      </w:pPr>
      <w:r>
        <w:rPr>
          <w:sz w:val="22"/>
          <w:szCs w:val="22"/>
        </w:rPr>
        <w:t>ANTH</w:t>
      </w:r>
      <w:r w:rsidR="008E165B" w:rsidRPr="00A3228A">
        <w:rPr>
          <w:sz w:val="22"/>
          <w:szCs w:val="22"/>
        </w:rPr>
        <w:t xml:space="preserve"> 372</w:t>
      </w:r>
      <w:r w:rsidR="001B2009" w:rsidRPr="00A3228A">
        <w:rPr>
          <w:sz w:val="22"/>
          <w:szCs w:val="22"/>
        </w:rPr>
        <w:t xml:space="preserve"> </w:t>
      </w:r>
      <w:r w:rsidR="008E165B" w:rsidRPr="00A3228A">
        <w:rPr>
          <w:sz w:val="22"/>
          <w:szCs w:val="22"/>
        </w:rPr>
        <w:t>– Environmental Anthropology</w:t>
      </w:r>
    </w:p>
    <w:p w:rsidR="00C67723" w:rsidRPr="00A3228A" w:rsidRDefault="00556205" w:rsidP="000913E8">
      <w:pPr>
        <w:rPr>
          <w:sz w:val="22"/>
          <w:szCs w:val="22"/>
        </w:rPr>
      </w:pPr>
      <w:r>
        <w:rPr>
          <w:sz w:val="22"/>
          <w:szCs w:val="22"/>
        </w:rPr>
        <w:t>ANTH</w:t>
      </w:r>
      <w:r w:rsidR="008E165B" w:rsidRPr="00A3228A">
        <w:rPr>
          <w:sz w:val="22"/>
          <w:szCs w:val="22"/>
        </w:rPr>
        <w:t xml:space="preserve"> </w:t>
      </w:r>
      <w:r w:rsidR="0078287D">
        <w:rPr>
          <w:sz w:val="22"/>
          <w:szCs w:val="22"/>
        </w:rPr>
        <w:t>390</w:t>
      </w:r>
      <w:r w:rsidR="008E165B" w:rsidRPr="00A3228A">
        <w:rPr>
          <w:sz w:val="22"/>
          <w:szCs w:val="22"/>
        </w:rPr>
        <w:t xml:space="preserve"> – </w:t>
      </w:r>
      <w:r w:rsidR="00952390" w:rsidRPr="00A3228A">
        <w:rPr>
          <w:sz w:val="22"/>
          <w:szCs w:val="22"/>
        </w:rPr>
        <w:t>Special Topics in Anthropology</w:t>
      </w:r>
    </w:p>
    <w:p w:rsidR="001B2009" w:rsidRDefault="001B2009" w:rsidP="00857AA7">
      <w:pPr>
        <w:jc w:val="both"/>
        <w:rPr>
          <w:sz w:val="22"/>
          <w:szCs w:val="22"/>
        </w:rPr>
      </w:pPr>
    </w:p>
    <w:p w:rsidR="00383EA0" w:rsidRPr="00966478" w:rsidRDefault="00383EA0" w:rsidP="00383EA0">
      <w:pPr>
        <w:jc w:val="center"/>
        <w:rPr>
          <w:b/>
          <w:sz w:val="32"/>
          <w:szCs w:val="32"/>
        </w:rPr>
      </w:pPr>
      <w:r w:rsidRPr="00966478">
        <w:rPr>
          <w:b/>
          <w:sz w:val="32"/>
          <w:szCs w:val="32"/>
        </w:rPr>
        <w:lastRenderedPageBreak/>
        <w:t xml:space="preserve">Anthropology </w:t>
      </w:r>
      <w:r w:rsidR="00E6268A">
        <w:rPr>
          <w:b/>
          <w:sz w:val="32"/>
          <w:szCs w:val="32"/>
        </w:rPr>
        <w:t>Instructors</w:t>
      </w:r>
    </w:p>
    <w:p w:rsidR="00383EA0" w:rsidRPr="00160D07" w:rsidRDefault="00383EA0" w:rsidP="00383EA0">
      <w:pPr>
        <w:rPr>
          <w:b/>
          <w:sz w:val="28"/>
          <w:szCs w:val="28"/>
        </w:rPr>
      </w:pPr>
    </w:p>
    <w:p w:rsidR="00383EA0" w:rsidRPr="00FC6786" w:rsidRDefault="00383EA0" w:rsidP="00383EA0">
      <w:pPr>
        <w:jc w:val="both"/>
        <w:rPr>
          <w:color w:val="000000"/>
        </w:rPr>
      </w:pPr>
      <w:r w:rsidRPr="00FC6786">
        <w:rPr>
          <w:b/>
          <w:bCs/>
        </w:rPr>
        <w:t>Inne Choi</w:t>
      </w:r>
      <w:r w:rsidRPr="00FC6786">
        <w:rPr>
          <w:bCs/>
        </w:rPr>
        <w:t xml:space="preserve"> is an associate lecturer in anthropology and teaches courses in biological anthropology and human evolution, with an </w:t>
      </w:r>
      <w:r w:rsidRPr="00FC6786">
        <w:t xml:space="preserve">emphasis on primate ecology and behavior. She has studied dentitions of </w:t>
      </w:r>
      <w:proofErr w:type="spellStart"/>
      <w:r w:rsidRPr="00FC6786">
        <w:t>tamarin</w:t>
      </w:r>
      <w:proofErr w:type="spellEnd"/>
      <w:r w:rsidRPr="00FC6786">
        <w:t xml:space="preserve"> monkeys, </w:t>
      </w:r>
      <w:r w:rsidR="00D82F86" w:rsidRPr="00FC6786">
        <w:t>Neanderthals</w:t>
      </w:r>
      <w:r w:rsidRPr="00FC6786">
        <w:t xml:space="preserve">, and Native American populations. </w:t>
      </w:r>
      <w:r w:rsidR="006B58DF" w:rsidRPr="00FC6786">
        <w:rPr>
          <w:color w:val="000000"/>
        </w:rPr>
        <w:t>Inne has also spent time in China and in Thailand conducting fieldwork in the areas of ethnomusicology and human ecology. Prior to coming to UWSP, she taught at California Polytechnic State University,</w:t>
      </w:r>
      <w:r w:rsidR="00FC6786" w:rsidRPr="00FC6786">
        <w:rPr>
          <w:color w:val="000000"/>
        </w:rPr>
        <w:t xml:space="preserve"> </w:t>
      </w:r>
      <w:r w:rsidR="006B58DF" w:rsidRPr="00FC6786">
        <w:rPr>
          <w:color w:val="000000"/>
        </w:rPr>
        <w:t>San Luis Obispo,</w:t>
      </w:r>
      <w:r w:rsidR="00FC6786" w:rsidRPr="00FC6786">
        <w:rPr>
          <w:color w:val="000000"/>
        </w:rPr>
        <w:t xml:space="preserve"> </w:t>
      </w:r>
      <w:r w:rsidR="006B58DF" w:rsidRPr="00FC6786">
        <w:rPr>
          <w:color w:val="000000"/>
        </w:rPr>
        <w:t>CA.</w:t>
      </w:r>
    </w:p>
    <w:p w:rsidR="00DD42B7" w:rsidRDefault="00DD42B7" w:rsidP="00DD42B7">
      <w:pPr>
        <w:jc w:val="center"/>
        <w:rPr>
          <w:color w:val="000000"/>
          <w:sz w:val="22"/>
          <w:szCs w:val="22"/>
        </w:rPr>
      </w:pPr>
      <w:r w:rsidRPr="00DD42B7">
        <w:rPr>
          <w:noProof/>
          <w:color w:val="000000"/>
          <w:sz w:val="22"/>
          <w:szCs w:val="22"/>
        </w:rPr>
        <w:drawing>
          <wp:inline distT="0" distB="0" distL="0" distR="0">
            <wp:extent cx="1123950" cy="304800"/>
            <wp:effectExtent l="19050" t="0" r="0" b="0"/>
            <wp:docPr id="3" name="Picture 3" descr="http://aaronbell.com/journal/wp-content/uploads/2008/03/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aronbell.com/journal/wp-content/uploads/2008/03/divider.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383EA0" w:rsidRDefault="00383EA0" w:rsidP="00383EA0">
      <w:pPr>
        <w:adjustRightInd w:val="0"/>
        <w:jc w:val="both"/>
        <w:rPr>
          <w:rFonts w:eastAsia="SimSun"/>
          <w:color w:val="000000"/>
          <w:lang w:eastAsia="zh-CN"/>
        </w:rPr>
      </w:pPr>
      <w:r w:rsidRPr="00FC6786">
        <w:rPr>
          <w:rFonts w:eastAsia="SimSun"/>
          <w:b/>
          <w:color w:val="000000"/>
          <w:lang w:eastAsia="zh-CN"/>
        </w:rPr>
        <w:t>Tori</w:t>
      </w:r>
      <w:r w:rsidR="008C4D2A" w:rsidRPr="00FC6786">
        <w:rPr>
          <w:rFonts w:eastAsia="SimSun"/>
          <w:b/>
          <w:color w:val="000000"/>
          <w:lang w:eastAsia="zh-CN"/>
        </w:rPr>
        <w:t xml:space="preserve"> L.</w:t>
      </w:r>
      <w:r w:rsidRPr="00FC6786">
        <w:rPr>
          <w:rFonts w:eastAsia="SimSun"/>
          <w:b/>
          <w:color w:val="000000"/>
          <w:lang w:eastAsia="zh-CN"/>
        </w:rPr>
        <w:t xml:space="preserve"> Jennings</w:t>
      </w:r>
      <w:r w:rsidR="00C67723" w:rsidRPr="00FC6786">
        <w:rPr>
          <w:rFonts w:eastAsia="SimSun"/>
          <w:b/>
          <w:color w:val="000000"/>
          <w:lang w:eastAsia="zh-CN"/>
        </w:rPr>
        <w:t xml:space="preserve"> </w:t>
      </w:r>
      <w:r w:rsidR="00966478" w:rsidRPr="006025D6">
        <w:rPr>
          <w:rFonts w:eastAsia="SimSun"/>
          <w:color w:val="000000"/>
          <w:lang w:eastAsia="zh-CN"/>
        </w:rPr>
        <w:t>r</w:t>
      </w:r>
      <w:r w:rsidR="00966478" w:rsidRPr="00FC6786">
        <w:rPr>
          <w:rFonts w:eastAsia="SimSun"/>
          <w:color w:val="000000"/>
          <w:lang w:eastAsia="zh-CN"/>
        </w:rPr>
        <w:t>eceived her Ph.D. in Anthropology from University of Wisconsin-Madison in 2010. She was a Social Science Research Council–International Dissertation Research Fellow from 2004-2005. Since 1998, Tori has been conducting ethnographic research with farmers and ranchers on a variety of human/environmental issues including water rights in the San Luis Valley of southern Colorado (BA); adaptation to climate variability in the American Northern Great Plains (MA); and a critical examination of the sociocultural and political dimensions of climate and climate change in Cornwall, England (Ph.D.). By incorporating the insights of anthropology, human geography, and environmental history, Tori’s research provides an historical analysis of the implicit cultural, social, and scientific assumptions embedded in the concept of climate and the implications these assumptions have for obscuring political economic relationships in society.</w:t>
      </w:r>
    </w:p>
    <w:p w:rsidR="00FC6786" w:rsidRPr="00FC6786" w:rsidRDefault="00FC6786" w:rsidP="00FC6786">
      <w:pPr>
        <w:adjustRightInd w:val="0"/>
        <w:jc w:val="center"/>
        <w:rPr>
          <w:rFonts w:eastAsia="SimSun"/>
          <w:color w:val="000000"/>
          <w:lang w:eastAsia="zh-CN"/>
        </w:rPr>
      </w:pPr>
      <w:r w:rsidRPr="00DD42B7">
        <w:rPr>
          <w:noProof/>
          <w:color w:val="000000"/>
          <w:sz w:val="22"/>
          <w:szCs w:val="22"/>
        </w:rPr>
        <w:drawing>
          <wp:inline distT="0" distB="0" distL="0" distR="0">
            <wp:extent cx="1123950" cy="304800"/>
            <wp:effectExtent l="19050" t="0" r="0" b="0"/>
            <wp:docPr id="2" name="Picture 2" descr="http://aaronbell.com/journal/wp-content/uploads/2008/03/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aronbell.com/journal/wp-content/uploads/2008/03/divider.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383EA0" w:rsidRPr="00FC6786" w:rsidRDefault="00FC6786" w:rsidP="00383EA0">
      <w:pPr>
        <w:adjustRightInd w:val="0"/>
        <w:jc w:val="both"/>
        <w:rPr>
          <w:rFonts w:eastAsia="SimSun"/>
          <w:b/>
          <w:color w:val="000000"/>
          <w:lang w:eastAsia="zh-CN"/>
        </w:rPr>
      </w:pPr>
      <w:r w:rsidRPr="00FC6786">
        <w:rPr>
          <w:rFonts w:eastAsia="SimSun"/>
          <w:b/>
          <w:color w:val="000000"/>
          <w:lang w:eastAsia="zh-CN"/>
        </w:rPr>
        <w:t xml:space="preserve">Gwen </w:t>
      </w:r>
      <w:r w:rsidR="00E63999">
        <w:rPr>
          <w:rFonts w:eastAsia="SimSun"/>
          <w:b/>
          <w:color w:val="000000"/>
          <w:lang w:eastAsia="zh-CN"/>
        </w:rPr>
        <w:t xml:space="preserve">Kelly </w:t>
      </w:r>
      <w:r w:rsidR="00E63999">
        <w:rPr>
          <w:rFonts w:eastAsia="SimSun"/>
          <w:color w:val="000000"/>
          <w:lang w:eastAsia="zh-CN"/>
        </w:rPr>
        <w:t xml:space="preserve">received her Ph.D. in </w:t>
      </w:r>
      <w:r w:rsidR="00C156B6">
        <w:rPr>
          <w:rFonts w:eastAsia="SimSun"/>
          <w:color w:val="000000"/>
          <w:lang w:eastAsia="zh-CN"/>
        </w:rPr>
        <w:t>A</w:t>
      </w:r>
      <w:r w:rsidR="00F64115">
        <w:rPr>
          <w:rFonts w:eastAsia="SimSun"/>
          <w:color w:val="000000"/>
          <w:lang w:eastAsia="zh-CN"/>
        </w:rPr>
        <w:t>nthropology from University of Wisconsin-</w:t>
      </w:r>
      <w:r w:rsidR="00E63999">
        <w:rPr>
          <w:rFonts w:eastAsia="SimSun"/>
          <w:color w:val="000000"/>
          <w:lang w:eastAsia="zh-CN"/>
        </w:rPr>
        <w:t xml:space="preserve">Madison in 2013. </w:t>
      </w:r>
      <w:r w:rsidR="00E63999">
        <w:t>Gwen’s teaching and research interests are focused on archaeology, ethno-archaeology</w:t>
      </w:r>
      <w:r w:rsidR="00F64115">
        <w:t xml:space="preserve">, </w:t>
      </w:r>
      <w:r w:rsidR="00E63999">
        <w:t>historic arch</w:t>
      </w:r>
      <w:r w:rsidR="00F64115">
        <w:t>aeology, and museum studies</w:t>
      </w:r>
      <w:r w:rsidR="00E63999">
        <w:t>. She has worked on materials from Medieval Madagascar,</w:t>
      </w:r>
      <w:r w:rsidR="00F64115">
        <w:t xml:space="preserve"> and Ptolemaic and Roman Egypt. Gwen </w:t>
      </w:r>
      <w:r w:rsidR="00E63999">
        <w:t>specializes in</w:t>
      </w:r>
      <w:r w:rsidR="00E63999" w:rsidRPr="00E63999">
        <w:t xml:space="preserve"> </w:t>
      </w:r>
      <w:r w:rsidR="00F64115">
        <w:t>craft technologies and social</w:t>
      </w:r>
      <w:r w:rsidR="00E63999">
        <w:t xml:space="preserve"> and economic organization in Southern India during the Iron Age and Early Historic periods.</w:t>
      </w:r>
    </w:p>
    <w:p w:rsidR="00FC6786" w:rsidRDefault="00FC6786" w:rsidP="00DC4121">
      <w:pPr>
        <w:spacing w:before="120" w:after="120"/>
        <w:jc w:val="center"/>
        <w:rPr>
          <w:rFonts w:eastAsia="SimSun"/>
          <w:b/>
          <w:color w:val="000000"/>
          <w:sz w:val="44"/>
          <w:szCs w:val="44"/>
          <w:lang w:eastAsia="zh-CN"/>
        </w:rPr>
      </w:pPr>
    </w:p>
    <w:p w:rsidR="00DC4121" w:rsidRPr="004A5932" w:rsidRDefault="00DC4121" w:rsidP="00DC4121">
      <w:pPr>
        <w:spacing w:before="120" w:after="120"/>
        <w:jc w:val="center"/>
        <w:rPr>
          <w:rFonts w:eastAsia="SimSun"/>
          <w:b/>
          <w:color w:val="000000"/>
          <w:sz w:val="44"/>
          <w:szCs w:val="44"/>
          <w:lang w:eastAsia="zh-CN"/>
        </w:rPr>
      </w:pPr>
      <w:r>
        <w:rPr>
          <w:rFonts w:eastAsia="SimSun"/>
          <w:b/>
          <w:color w:val="000000"/>
          <w:sz w:val="44"/>
          <w:szCs w:val="44"/>
          <w:lang w:eastAsia="zh-CN"/>
        </w:rPr>
        <w:t>T</w:t>
      </w:r>
      <w:r w:rsidRPr="004A5932">
        <w:rPr>
          <w:rFonts w:eastAsia="SimSun"/>
          <w:b/>
          <w:color w:val="000000"/>
          <w:sz w:val="44"/>
          <w:szCs w:val="44"/>
          <w:lang w:eastAsia="zh-CN"/>
        </w:rPr>
        <w:t>he</w:t>
      </w:r>
    </w:p>
    <w:p w:rsidR="00DC4121" w:rsidRPr="004A5932" w:rsidRDefault="00DC4121" w:rsidP="00DC4121">
      <w:pPr>
        <w:spacing w:before="120" w:after="120"/>
        <w:jc w:val="center"/>
        <w:rPr>
          <w:rFonts w:eastAsia="SimSun"/>
          <w:b/>
          <w:color w:val="000000"/>
          <w:sz w:val="44"/>
          <w:szCs w:val="44"/>
          <w:lang w:eastAsia="zh-CN"/>
        </w:rPr>
      </w:pPr>
      <w:r w:rsidRPr="004A5932">
        <w:rPr>
          <w:rFonts w:eastAsia="SimSun"/>
          <w:b/>
          <w:color w:val="000000"/>
          <w:sz w:val="44"/>
          <w:szCs w:val="44"/>
          <w:lang w:eastAsia="zh-CN"/>
        </w:rPr>
        <w:t>Study of</w:t>
      </w:r>
    </w:p>
    <w:p w:rsidR="00DC4121" w:rsidRPr="004A5932" w:rsidRDefault="00DC4121" w:rsidP="00DC4121">
      <w:pPr>
        <w:spacing w:before="120" w:after="120"/>
        <w:jc w:val="center"/>
        <w:rPr>
          <w:rFonts w:eastAsia="SimSun"/>
          <w:b/>
          <w:color w:val="000000"/>
          <w:sz w:val="52"/>
          <w:szCs w:val="52"/>
          <w:lang w:eastAsia="zh-CN"/>
        </w:rPr>
      </w:pPr>
      <w:r w:rsidRPr="004A5932">
        <w:rPr>
          <w:rFonts w:eastAsia="SimSun"/>
          <w:b/>
          <w:color w:val="000000"/>
          <w:sz w:val="52"/>
          <w:szCs w:val="52"/>
          <w:lang w:eastAsia="zh-CN"/>
        </w:rPr>
        <w:t>Anthropology</w:t>
      </w:r>
    </w:p>
    <w:p w:rsidR="00DC4121" w:rsidRPr="004A5932" w:rsidRDefault="00DC4121" w:rsidP="00DC4121">
      <w:pPr>
        <w:spacing w:before="120" w:after="120"/>
        <w:jc w:val="center"/>
        <w:rPr>
          <w:rFonts w:eastAsia="SimSun"/>
          <w:b/>
          <w:color w:val="000000"/>
          <w:sz w:val="44"/>
          <w:szCs w:val="44"/>
          <w:lang w:eastAsia="zh-CN"/>
        </w:rPr>
      </w:pPr>
      <w:proofErr w:type="gramStart"/>
      <w:r w:rsidRPr="004A5932">
        <w:rPr>
          <w:rFonts w:eastAsia="SimSun"/>
          <w:b/>
          <w:color w:val="000000"/>
          <w:sz w:val="44"/>
          <w:szCs w:val="44"/>
          <w:lang w:eastAsia="zh-CN"/>
        </w:rPr>
        <w:t>at</w:t>
      </w:r>
      <w:proofErr w:type="gramEnd"/>
    </w:p>
    <w:p w:rsidR="00DC4121" w:rsidRDefault="00DC4121" w:rsidP="00DC4121">
      <w:pPr>
        <w:spacing w:before="120" w:after="120"/>
        <w:jc w:val="center"/>
        <w:rPr>
          <w:rFonts w:eastAsia="SimSun"/>
          <w:b/>
          <w:color w:val="000000"/>
          <w:sz w:val="44"/>
          <w:szCs w:val="44"/>
          <w:lang w:eastAsia="zh-CN"/>
        </w:rPr>
      </w:pPr>
      <w:r w:rsidRPr="004A5932">
        <w:rPr>
          <w:rFonts w:eastAsia="SimSun"/>
          <w:b/>
          <w:color w:val="000000"/>
          <w:sz w:val="44"/>
          <w:szCs w:val="44"/>
          <w:lang w:eastAsia="zh-CN"/>
        </w:rPr>
        <w:t>UWSP</w:t>
      </w:r>
    </w:p>
    <w:p w:rsidR="00DC4121" w:rsidRPr="004A5932" w:rsidRDefault="00DC4121" w:rsidP="00DC4121">
      <w:pPr>
        <w:spacing w:before="120" w:after="120"/>
        <w:jc w:val="center"/>
        <w:rPr>
          <w:rFonts w:eastAsia="SimSun"/>
          <w:b/>
          <w:color w:val="000000"/>
          <w:sz w:val="44"/>
          <w:szCs w:val="44"/>
          <w:lang w:eastAsia="zh-CN"/>
        </w:rPr>
      </w:pPr>
    </w:p>
    <w:p w:rsidR="00DC4121" w:rsidRPr="00CA5CF6" w:rsidRDefault="00DC4121">
      <w:pPr>
        <w:rPr>
          <w:rFonts w:eastAsia="SimSun"/>
          <w:color w:val="000000"/>
          <w:sz w:val="22"/>
          <w:szCs w:val="22"/>
          <w:lang w:eastAsia="zh-CN"/>
        </w:rPr>
      </w:pPr>
    </w:p>
    <w:p w:rsidR="00DC4121" w:rsidRPr="00CA5CF6" w:rsidRDefault="00804EFA">
      <w:pPr>
        <w:rPr>
          <w:b/>
          <w:sz w:val="22"/>
          <w:szCs w:val="22"/>
        </w:rPr>
      </w:pPr>
      <w:r>
        <w:rPr>
          <w:rFonts w:eastAsia="SimSun"/>
          <w:noProof/>
          <w:color w:val="000000"/>
          <w:sz w:val="22"/>
          <w:szCs w:val="22"/>
        </w:rPr>
        <w:drawing>
          <wp:inline distT="0" distB="0" distL="0" distR="0">
            <wp:extent cx="2828925" cy="1885950"/>
            <wp:effectExtent l="57150" t="57150" r="66675" b="57150"/>
            <wp:docPr id="1" name="Picture 1" descr="roche-a-cri-rock-art-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e-a-cri-rock-art-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w="57150" cmpd="dbl">
                      <a:solidFill>
                        <a:srgbClr val="000000"/>
                      </a:solidFill>
                      <a:miter lim="800000"/>
                      <a:headEnd/>
                      <a:tailEnd/>
                    </a:ln>
                    <a:effectLst/>
                  </pic:spPr>
                </pic:pic>
              </a:graphicData>
            </a:graphic>
          </wp:inline>
        </w:drawing>
      </w:r>
    </w:p>
    <w:p w:rsidR="00DC4121" w:rsidRPr="008715F8" w:rsidRDefault="00DC4121" w:rsidP="00DC4121">
      <w:pPr>
        <w:jc w:val="center"/>
      </w:pPr>
      <w:r w:rsidRPr="008715F8">
        <w:t xml:space="preserve">“Roche-A-Cri Rock Art Drawing” </w:t>
      </w:r>
    </w:p>
    <w:p w:rsidR="00DC4121" w:rsidRPr="008715F8" w:rsidRDefault="00DC4121" w:rsidP="00DC4121">
      <w:pPr>
        <w:jc w:val="center"/>
      </w:pPr>
      <w:proofErr w:type="gramStart"/>
      <w:r w:rsidRPr="008715F8">
        <w:t>(Courtesy of Wisconsin Historical Society, 2004).</w:t>
      </w:r>
      <w:proofErr w:type="gramEnd"/>
    </w:p>
    <w:p w:rsidR="00DC4121" w:rsidRPr="00CA5CF6" w:rsidRDefault="00DC4121">
      <w:pPr>
        <w:rPr>
          <w:b/>
          <w:sz w:val="22"/>
          <w:szCs w:val="22"/>
        </w:rPr>
      </w:pPr>
    </w:p>
    <w:p w:rsidR="00DC4121" w:rsidRPr="002E531A" w:rsidRDefault="00DC4121">
      <w:pPr>
        <w:jc w:val="both"/>
        <w:rPr>
          <w:b/>
          <w:i/>
          <w:sz w:val="22"/>
        </w:rPr>
      </w:pPr>
    </w:p>
    <w:p w:rsidR="00DC4121" w:rsidRPr="002E531A" w:rsidRDefault="00DC4121">
      <w:pPr>
        <w:jc w:val="center"/>
        <w:rPr>
          <w:b/>
        </w:rPr>
      </w:pPr>
    </w:p>
    <w:p w:rsidR="00DC4121" w:rsidRPr="002E531A" w:rsidRDefault="00DC4121">
      <w:pPr>
        <w:jc w:val="center"/>
        <w:rPr>
          <w:b/>
        </w:rPr>
      </w:pPr>
    </w:p>
    <w:p w:rsidR="00DC4121" w:rsidRPr="004A5932" w:rsidRDefault="00D75876">
      <w:pPr>
        <w:jc w:val="center"/>
        <w:rPr>
          <w:sz w:val="44"/>
          <w:szCs w:val="44"/>
        </w:rPr>
      </w:pPr>
      <w:r>
        <w:rPr>
          <w:b/>
          <w:sz w:val="44"/>
          <w:szCs w:val="44"/>
        </w:rPr>
        <w:t xml:space="preserve">Spring </w:t>
      </w:r>
      <w:r w:rsidR="00FC6786">
        <w:rPr>
          <w:b/>
          <w:sz w:val="44"/>
          <w:szCs w:val="44"/>
        </w:rPr>
        <w:t>2015</w:t>
      </w:r>
    </w:p>
    <w:sectPr w:rsidR="00DC4121" w:rsidRPr="004A5932" w:rsidSect="00DC4121">
      <w:pgSz w:w="15840" w:h="12240" w:orient="landscape" w:code="1"/>
      <w:pgMar w:top="648" w:right="648" w:bottom="648" w:left="648" w:header="720" w:footer="720" w:gutter="0"/>
      <w:paperSrc w:first="15" w:other="15"/>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6B90"/>
    <w:multiLevelType w:val="hybridMultilevel"/>
    <w:tmpl w:val="2E72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62"/>
    <w:rsid w:val="00020486"/>
    <w:rsid w:val="000237DC"/>
    <w:rsid w:val="00090E3F"/>
    <w:rsid w:val="000913E8"/>
    <w:rsid w:val="000B2128"/>
    <w:rsid w:val="000D3EBD"/>
    <w:rsid w:val="000E5B3F"/>
    <w:rsid w:val="001B2009"/>
    <w:rsid w:val="001D01FC"/>
    <w:rsid w:val="001D4533"/>
    <w:rsid w:val="001F26A1"/>
    <w:rsid w:val="00203FA4"/>
    <w:rsid w:val="0021094E"/>
    <w:rsid w:val="00211757"/>
    <w:rsid w:val="0021542D"/>
    <w:rsid w:val="00220C91"/>
    <w:rsid w:val="00223933"/>
    <w:rsid w:val="002367C8"/>
    <w:rsid w:val="00262386"/>
    <w:rsid w:val="002C1E20"/>
    <w:rsid w:val="002D60B1"/>
    <w:rsid w:val="002E463A"/>
    <w:rsid w:val="00383EA0"/>
    <w:rsid w:val="003A2FB9"/>
    <w:rsid w:val="003B2175"/>
    <w:rsid w:val="003D49F1"/>
    <w:rsid w:val="00412E9A"/>
    <w:rsid w:val="00461095"/>
    <w:rsid w:val="0047185F"/>
    <w:rsid w:val="00496553"/>
    <w:rsid w:val="004A344D"/>
    <w:rsid w:val="004B3DCC"/>
    <w:rsid w:val="004B5C68"/>
    <w:rsid w:val="004C4B79"/>
    <w:rsid w:val="005104AF"/>
    <w:rsid w:val="0053509B"/>
    <w:rsid w:val="00556205"/>
    <w:rsid w:val="00594D49"/>
    <w:rsid w:val="005B4CB0"/>
    <w:rsid w:val="005C7FBC"/>
    <w:rsid w:val="005F32C1"/>
    <w:rsid w:val="005F48B3"/>
    <w:rsid w:val="006025D6"/>
    <w:rsid w:val="0060505C"/>
    <w:rsid w:val="006456E9"/>
    <w:rsid w:val="00650781"/>
    <w:rsid w:val="00667B5D"/>
    <w:rsid w:val="00673B03"/>
    <w:rsid w:val="006B03C5"/>
    <w:rsid w:val="006B58DF"/>
    <w:rsid w:val="006C327E"/>
    <w:rsid w:val="006E38AB"/>
    <w:rsid w:val="00707016"/>
    <w:rsid w:val="007576A1"/>
    <w:rsid w:val="007720C6"/>
    <w:rsid w:val="00774F5D"/>
    <w:rsid w:val="0078287D"/>
    <w:rsid w:val="007B6123"/>
    <w:rsid w:val="007C209D"/>
    <w:rsid w:val="007F6757"/>
    <w:rsid w:val="00800A6A"/>
    <w:rsid w:val="00803FD5"/>
    <w:rsid w:val="00804EFA"/>
    <w:rsid w:val="00832D1D"/>
    <w:rsid w:val="008444A1"/>
    <w:rsid w:val="00845572"/>
    <w:rsid w:val="008564FC"/>
    <w:rsid w:val="00857AA7"/>
    <w:rsid w:val="00882090"/>
    <w:rsid w:val="008A4556"/>
    <w:rsid w:val="008C2A5C"/>
    <w:rsid w:val="008C4D2A"/>
    <w:rsid w:val="008E165B"/>
    <w:rsid w:val="008F002C"/>
    <w:rsid w:val="00900A6B"/>
    <w:rsid w:val="00903E67"/>
    <w:rsid w:val="00923FA0"/>
    <w:rsid w:val="00952390"/>
    <w:rsid w:val="009653C2"/>
    <w:rsid w:val="00966478"/>
    <w:rsid w:val="009837D8"/>
    <w:rsid w:val="009C4539"/>
    <w:rsid w:val="009C74F1"/>
    <w:rsid w:val="009E767B"/>
    <w:rsid w:val="00A3228A"/>
    <w:rsid w:val="00A43F78"/>
    <w:rsid w:val="00A55BB5"/>
    <w:rsid w:val="00A83742"/>
    <w:rsid w:val="00AC45C7"/>
    <w:rsid w:val="00AD3D7A"/>
    <w:rsid w:val="00AD79CB"/>
    <w:rsid w:val="00B601D1"/>
    <w:rsid w:val="00B61ADA"/>
    <w:rsid w:val="00B75198"/>
    <w:rsid w:val="00BA5F0D"/>
    <w:rsid w:val="00C156B6"/>
    <w:rsid w:val="00C67723"/>
    <w:rsid w:val="00C85AB8"/>
    <w:rsid w:val="00CC2F62"/>
    <w:rsid w:val="00CD0510"/>
    <w:rsid w:val="00CD304A"/>
    <w:rsid w:val="00CD42E1"/>
    <w:rsid w:val="00CE1326"/>
    <w:rsid w:val="00D04289"/>
    <w:rsid w:val="00D306E8"/>
    <w:rsid w:val="00D3240C"/>
    <w:rsid w:val="00D564DE"/>
    <w:rsid w:val="00D75876"/>
    <w:rsid w:val="00D82F86"/>
    <w:rsid w:val="00DA055F"/>
    <w:rsid w:val="00DA18C3"/>
    <w:rsid w:val="00DC4121"/>
    <w:rsid w:val="00DD42B7"/>
    <w:rsid w:val="00E37175"/>
    <w:rsid w:val="00E40683"/>
    <w:rsid w:val="00E6268A"/>
    <w:rsid w:val="00E63999"/>
    <w:rsid w:val="00E65E5D"/>
    <w:rsid w:val="00E73FED"/>
    <w:rsid w:val="00E81584"/>
    <w:rsid w:val="00EA4086"/>
    <w:rsid w:val="00EC694D"/>
    <w:rsid w:val="00EE3264"/>
    <w:rsid w:val="00F052BC"/>
    <w:rsid w:val="00F20B4C"/>
    <w:rsid w:val="00F3127C"/>
    <w:rsid w:val="00F346AE"/>
    <w:rsid w:val="00F64115"/>
    <w:rsid w:val="00F75395"/>
    <w:rsid w:val="00F77DEB"/>
    <w:rsid w:val="00FA3925"/>
    <w:rsid w:val="00FA4232"/>
    <w:rsid w:val="00FC6786"/>
    <w:rsid w:val="00FD47C6"/>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720"/>
      <w:outlineLvl w:val="0"/>
    </w:pPr>
    <w:rPr>
      <w:b/>
      <w:bCs/>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800"/>
      </w:tabs>
      <w:spacing w:line="240" w:lineRule="exact"/>
    </w:pPr>
    <w:rPr>
      <w:color w:val="000000"/>
    </w:rPr>
  </w:style>
  <w:style w:type="paragraph" w:styleId="BodyText2">
    <w:name w:val="Body Text 2"/>
    <w:basedOn w:val="Normal"/>
    <w:pPr>
      <w:jc w:val="both"/>
    </w:pPr>
  </w:style>
  <w:style w:type="paragraph" w:styleId="BodyText3">
    <w:name w:val="Body Text 3"/>
    <w:basedOn w:val="Normal"/>
    <w:pPr>
      <w:jc w:val="both"/>
    </w:pPr>
    <w:rPr>
      <w:sz w:val="18"/>
    </w:rPr>
  </w:style>
  <w:style w:type="paragraph" w:styleId="BalloonText">
    <w:name w:val="Balloon Text"/>
    <w:basedOn w:val="Normal"/>
    <w:semiHidden/>
    <w:rsid w:val="0095211B"/>
    <w:rPr>
      <w:rFonts w:ascii="Tahoma" w:hAnsi="Tahoma" w:cs="Tahoma"/>
      <w:sz w:val="16"/>
      <w:szCs w:val="16"/>
    </w:rPr>
  </w:style>
  <w:style w:type="character" w:customStyle="1" w:styleId="coursehead">
    <w:name w:val="coursehead"/>
    <w:rsid w:val="002E41A4"/>
    <w:rPr>
      <w:rFonts w:ascii="Franklin Gothic Demi" w:hAnsi="Franklin Gothic Demi" w:hint="default"/>
    </w:rPr>
  </w:style>
  <w:style w:type="character" w:styleId="CommentReference">
    <w:name w:val="annotation reference"/>
    <w:rsid w:val="00F63A3A"/>
    <w:rPr>
      <w:sz w:val="16"/>
      <w:szCs w:val="16"/>
    </w:rPr>
  </w:style>
  <w:style w:type="paragraph" w:styleId="CommentText">
    <w:name w:val="annotation text"/>
    <w:basedOn w:val="Normal"/>
    <w:link w:val="CommentTextChar"/>
    <w:rsid w:val="00F63A3A"/>
  </w:style>
  <w:style w:type="character" w:customStyle="1" w:styleId="CommentTextChar">
    <w:name w:val="Comment Text Char"/>
    <w:basedOn w:val="DefaultParagraphFont"/>
    <w:link w:val="CommentText"/>
    <w:rsid w:val="00F63A3A"/>
  </w:style>
  <w:style w:type="paragraph" w:styleId="CommentSubject">
    <w:name w:val="annotation subject"/>
    <w:basedOn w:val="CommentText"/>
    <w:next w:val="CommentText"/>
    <w:link w:val="CommentSubjectChar"/>
    <w:rsid w:val="00F63A3A"/>
    <w:rPr>
      <w:b/>
      <w:bCs/>
      <w:lang w:val="x-none" w:eastAsia="x-none"/>
    </w:rPr>
  </w:style>
  <w:style w:type="character" w:customStyle="1" w:styleId="CommentSubjectChar">
    <w:name w:val="Comment Subject Char"/>
    <w:link w:val="CommentSubject"/>
    <w:rsid w:val="00F63A3A"/>
    <w:rPr>
      <w:b/>
      <w:bCs/>
    </w:rPr>
  </w:style>
  <w:style w:type="character" w:customStyle="1" w:styleId="normalchar1">
    <w:name w:val="normal__char1"/>
    <w:rsid w:val="00B50769"/>
    <w:rPr>
      <w:rFonts w:ascii="Times New Roman" w:hAnsi="Times New Roman" w:cs="Times New Roman" w:hint="default"/>
      <w:sz w:val="20"/>
      <w:szCs w:val="20"/>
    </w:rPr>
  </w:style>
  <w:style w:type="paragraph" w:styleId="ListParagraph">
    <w:name w:val="List Paragraph"/>
    <w:basedOn w:val="Normal"/>
    <w:uiPriority w:val="34"/>
    <w:qFormat/>
    <w:rsid w:val="006E38AB"/>
    <w:pPr>
      <w:ind w:left="720"/>
      <w:contextualSpacing/>
    </w:pPr>
  </w:style>
  <w:style w:type="character" w:customStyle="1" w:styleId="style11">
    <w:name w:val="style11"/>
    <w:rsid w:val="007576A1"/>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720"/>
      <w:outlineLvl w:val="0"/>
    </w:pPr>
    <w:rPr>
      <w:b/>
      <w:bCs/>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800"/>
      </w:tabs>
      <w:spacing w:line="240" w:lineRule="exact"/>
    </w:pPr>
    <w:rPr>
      <w:color w:val="000000"/>
    </w:rPr>
  </w:style>
  <w:style w:type="paragraph" w:styleId="BodyText2">
    <w:name w:val="Body Text 2"/>
    <w:basedOn w:val="Normal"/>
    <w:pPr>
      <w:jc w:val="both"/>
    </w:pPr>
  </w:style>
  <w:style w:type="paragraph" w:styleId="BodyText3">
    <w:name w:val="Body Text 3"/>
    <w:basedOn w:val="Normal"/>
    <w:pPr>
      <w:jc w:val="both"/>
    </w:pPr>
    <w:rPr>
      <w:sz w:val="18"/>
    </w:rPr>
  </w:style>
  <w:style w:type="paragraph" w:styleId="BalloonText">
    <w:name w:val="Balloon Text"/>
    <w:basedOn w:val="Normal"/>
    <w:semiHidden/>
    <w:rsid w:val="0095211B"/>
    <w:rPr>
      <w:rFonts w:ascii="Tahoma" w:hAnsi="Tahoma" w:cs="Tahoma"/>
      <w:sz w:val="16"/>
      <w:szCs w:val="16"/>
    </w:rPr>
  </w:style>
  <w:style w:type="character" w:customStyle="1" w:styleId="coursehead">
    <w:name w:val="coursehead"/>
    <w:rsid w:val="002E41A4"/>
    <w:rPr>
      <w:rFonts w:ascii="Franklin Gothic Demi" w:hAnsi="Franklin Gothic Demi" w:hint="default"/>
    </w:rPr>
  </w:style>
  <w:style w:type="character" w:styleId="CommentReference">
    <w:name w:val="annotation reference"/>
    <w:rsid w:val="00F63A3A"/>
    <w:rPr>
      <w:sz w:val="16"/>
      <w:szCs w:val="16"/>
    </w:rPr>
  </w:style>
  <w:style w:type="paragraph" w:styleId="CommentText">
    <w:name w:val="annotation text"/>
    <w:basedOn w:val="Normal"/>
    <w:link w:val="CommentTextChar"/>
    <w:rsid w:val="00F63A3A"/>
  </w:style>
  <w:style w:type="character" w:customStyle="1" w:styleId="CommentTextChar">
    <w:name w:val="Comment Text Char"/>
    <w:basedOn w:val="DefaultParagraphFont"/>
    <w:link w:val="CommentText"/>
    <w:rsid w:val="00F63A3A"/>
  </w:style>
  <w:style w:type="paragraph" w:styleId="CommentSubject">
    <w:name w:val="annotation subject"/>
    <w:basedOn w:val="CommentText"/>
    <w:next w:val="CommentText"/>
    <w:link w:val="CommentSubjectChar"/>
    <w:rsid w:val="00F63A3A"/>
    <w:rPr>
      <w:b/>
      <w:bCs/>
      <w:lang w:val="x-none" w:eastAsia="x-none"/>
    </w:rPr>
  </w:style>
  <w:style w:type="character" w:customStyle="1" w:styleId="CommentSubjectChar">
    <w:name w:val="Comment Subject Char"/>
    <w:link w:val="CommentSubject"/>
    <w:rsid w:val="00F63A3A"/>
    <w:rPr>
      <w:b/>
      <w:bCs/>
    </w:rPr>
  </w:style>
  <w:style w:type="character" w:customStyle="1" w:styleId="normalchar1">
    <w:name w:val="normal__char1"/>
    <w:rsid w:val="00B50769"/>
    <w:rPr>
      <w:rFonts w:ascii="Times New Roman" w:hAnsi="Times New Roman" w:cs="Times New Roman" w:hint="default"/>
      <w:sz w:val="20"/>
      <w:szCs w:val="20"/>
    </w:rPr>
  </w:style>
  <w:style w:type="paragraph" w:styleId="ListParagraph">
    <w:name w:val="List Paragraph"/>
    <w:basedOn w:val="Normal"/>
    <w:uiPriority w:val="34"/>
    <w:qFormat/>
    <w:rsid w:val="006E38AB"/>
    <w:pPr>
      <w:ind w:left="720"/>
      <w:contextualSpacing/>
    </w:pPr>
  </w:style>
  <w:style w:type="character" w:customStyle="1" w:styleId="style11">
    <w:name w:val="style11"/>
    <w:rsid w:val="007576A1"/>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3055">
      <w:bodyDiv w:val="1"/>
      <w:marLeft w:val="150"/>
      <w:marRight w:val="0"/>
      <w:marTop w:val="375"/>
      <w:marBottom w:val="0"/>
      <w:divBdr>
        <w:top w:val="none" w:sz="0" w:space="0" w:color="auto"/>
        <w:left w:val="none" w:sz="0" w:space="0" w:color="auto"/>
        <w:bottom w:val="none" w:sz="0" w:space="0" w:color="auto"/>
        <w:right w:val="none" w:sz="0" w:space="0" w:color="auto"/>
      </w:divBdr>
      <w:divsChild>
        <w:div w:id="489099388">
          <w:marLeft w:val="0"/>
          <w:marRight w:val="0"/>
          <w:marTop w:val="0"/>
          <w:marBottom w:val="0"/>
          <w:divBdr>
            <w:top w:val="none" w:sz="0" w:space="0" w:color="auto"/>
            <w:left w:val="none" w:sz="0" w:space="0" w:color="auto"/>
            <w:bottom w:val="none" w:sz="0" w:space="0" w:color="auto"/>
            <w:right w:val="none" w:sz="0" w:space="0" w:color="auto"/>
          </w:divBdr>
          <w:divsChild>
            <w:div w:id="819928764">
              <w:marLeft w:val="0"/>
              <w:marRight w:val="0"/>
              <w:marTop w:val="0"/>
              <w:marBottom w:val="0"/>
              <w:divBdr>
                <w:top w:val="none" w:sz="0" w:space="0" w:color="auto"/>
                <w:left w:val="none" w:sz="0" w:space="0" w:color="auto"/>
                <w:bottom w:val="none" w:sz="0" w:space="0" w:color="auto"/>
                <w:right w:val="none" w:sz="0" w:space="0" w:color="auto"/>
              </w:divBdr>
            </w:div>
          </w:divsChild>
        </w:div>
        <w:div w:id="1861233555">
          <w:marLeft w:val="0"/>
          <w:marRight w:val="0"/>
          <w:marTop w:val="0"/>
          <w:marBottom w:val="0"/>
          <w:divBdr>
            <w:top w:val="none" w:sz="0" w:space="0" w:color="auto"/>
            <w:left w:val="none" w:sz="0" w:space="0" w:color="auto"/>
            <w:bottom w:val="none" w:sz="0" w:space="0" w:color="auto"/>
            <w:right w:val="none" w:sz="0" w:space="0" w:color="auto"/>
          </w:divBdr>
        </w:div>
      </w:divsChild>
    </w:div>
    <w:div w:id="2007857563">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google.com/url?sa=i&amp;source=images&amp;cd=&amp;cad=rja&amp;docid=ssZQc2qS2tFT9M&amp;tbnid=T2LP6NPoIvRwlM:&amp;ved=0CAgQjRwwAA&amp;url=http://aaronbell.com/journal/2008/07/&amp;ei=h4s_UZqrLuTw2QWR4oGgCQ&amp;psig=AFQjCNHA1RIKcSbxJ7biA1otTecI-Y_DFA&amp;ust=1363205383843116"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9B2B1EEC47D409AA94EFF11FE0899" ma:contentTypeVersion="1" ma:contentTypeDescription="Create a new document." ma:contentTypeScope="" ma:versionID="d1e05f855196fc3b9ec9daf8f28ca64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BA4074-543A-40CC-B385-3B039A6991E5}"/>
</file>

<file path=customXml/itemProps2.xml><?xml version="1.0" encoding="utf-8"?>
<ds:datastoreItem xmlns:ds="http://schemas.openxmlformats.org/officeDocument/2006/customXml" ds:itemID="{C6AE06E6-8D6D-4226-8D48-65B0FE76CECF}"/>
</file>

<file path=customXml/itemProps3.xml><?xml version="1.0" encoding="utf-8"?>
<ds:datastoreItem xmlns:ds="http://schemas.openxmlformats.org/officeDocument/2006/customXml" ds:itemID="{0824AA7F-ACCC-4444-B405-D4D97522F011}"/>
</file>

<file path=customXml/itemProps4.xml><?xml version="1.0" encoding="utf-8"?>
<ds:datastoreItem xmlns:ds="http://schemas.openxmlformats.org/officeDocument/2006/customXml" ds:itemID="{9862F65B-2C6B-4973-8572-B3264B7B534C}"/>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Anthropology News</vt:lpstr>
    </vt:vector>
  </TitlesOfParts>
  <Company>UWSP</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News</dc:title>
  <dc:creator>twillems</dc:creator>
  <cp:lastModifiedBy>Wojciechowski, Sue</cp:lastModifiedBy>
  <cp:revision>2</cp:revision>
  <cp:lastPrinted>2013-03-12T20:13:00Z</cp:lastPrinted>
  <dcterms:created xsi:type="dcterms:W3CDTF">2014-11-19T17:30:00Z</dcterms:created>
  <dcterms:modified xsi:type="dcterms:W3CDTF">2014-11-19T17:30:00Z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0x01010025C9B2B1EEC47D409AA94EFF11FE0899</vt:lpwstr>
  </property>
</Properties>
</file>