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2EED" w14:textId="42CE427F" w:rsidR="005D3B25" w:rsidRPr="00A93D7D" w:rsidRDefault="004063ED" w:rsidP="005D3B25">
      <w:pPr>
        <w:jc w:val="center"/>
        <w:rPr>
          <w:rFonts w:asciiTheme="majorHAnsi" w:hAnsiTheme="majorHAnsi"/>
          <w:b/>
          <w:sz w:val="44"/>
          <w:szCs w:val="44"/>
        </w:rPr>
      </w:pPr>
      <w:r w:rsidRPr="00A93D7D">
        <w:rPr>
          <w:rFonts w:asciiTheme="majorHAnsi" w:hAnsiTheme="majorHAnsi"/>
          <w:b/>
          <w:sz w:val="44"/>
          <w:szCs w:val="44"/>
        </w:rPr>
        <w:t xml:space="preserve">GEP </w:t>
      </w:r>
      <w:r w:rsidR="00AB1822" w:rsidRPr="00A93D7D">
        <w:rPr>
          <w:rFonts w:asciiTheme="majorHAnsi" w:hAnsiTheme="majorHAnsi"/>
          <w:b/>
          <w:sz w:val="44"/>
          <w:szCs w:val="44"/>
        </w:rPr>
        <w:t>Assessment</w:t>
      </w:r>
      <w:r w:rsidR="00C737A5" w:rsidRPr="00A93D7D">
        <w:rPr>
          <w:rFonts w:asciiTheme="majorHAnsi" w:hAnsiTheme="majorHAnsi"/>
          <w:b/>
          <w:sz w:val="44"/>
          <w:szCs w:val="44"/>
        </w:rPr>
        <w:t>:</w:t>
      </w:r>
      <w:r w:rsidR="00AB1822" w:rsidRPr="00A93D7D">
        <w:rPr>
          <w:rFonts w:asciiTheme="majorHAnsi" w:hAnsiTheme="majorHAnsi"/>
          <w:b/>
          <w:sz w:val="44"/>
          <w:szCs w:val="44"/>
        </w:rPr>
        <w:t xml:space="preserve"> </w:t>
      </w:r>
    </w:p>
    <w:p w14:paraId="08FAB3E0" w14:textId="16B4215C" w:rsidR="00CC46C3" w:rsidRPr="00A93D7D" w:rsidRDefault="00CC46C3" w:rsidP="005D3B25">
      <w:pPr>
        <w:jc w:val="center"/>
        <w:rPr>
          <w:rFonts w:asciiTheme="majorHAnsi" w:hAnsiTheme="majorHAnsi"/>
          <w:b/>
          <w:sz w:val="40"/>
          <w:szCs w:val="40"/>
        </w:rPr>
      </w:pPr>
      <w:r w:rsidRPr="00A93D7D">
        <w:rPr>
          <w:rFonts w:asciiTheme="majorHAnsi" w:hAnsiTheme="majorHAnsi"/>
          <w:b/>
          <w:sz w:val="40"/>
          <w:szCs w:val="40"/>
        </w:rPr>
        <w:t xml:space="preserve">Course Portfolio </w:t>
      </w:r>
      <w:r w:rsidR="006B04A9" w:rsidRPr="00A93D7D">
        <w:rPr>
          <w:rFonts w:asciiTheme="majorHAnsi" w:hAnsiTheme="majorHAnsi"/>
          <w:b/>
          <w:sz w:val="40"/>
          <w:szCs w:val="40"/>
        </w:rPr>
        <w:t>Workshops</w:t>
      </w:r>
    </w:p>
    <w:p w14:paraId="25422EEE" w14:textId="77777777" w:rsidR="005D3B25" w:rsidRPr="009215AD" w:rsidRDefault="005D3B25" w:rsidP="005D3B25">
      <w:pPr>
        <w:jc w:val="center"/>
        <w:rPr>
          <w:rFonts w:asciiTheme="majorHAnsi" w:hAnsiTheme="majorHAnsi"/>
          <w:b/>
          <w:sz w:val="12"/>
          <w:szCs w:val="22"/>
        </w:rPr>
      </w:pPr>
    </w:p>
    <w:p w14:paraId="6668C68E" w14:textId="14817133" w:rsidR="00307448" w:rsidRPr="0010234D" w:rsidRDefault="004024E1" w:rsidP="006B02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General Education Program (GEP)</w:t>
      </w:r>
      <w:r w:rsidR="00B27261" w:rsidRPr="0010234D">
        <w:rPr>
          <w:rFonts w:asciiTheme="majorHAnsi" w:hAnsiTheme="majorHAnsi"/>
          <w:sz w:val="22"/>
          <w:szCs w:val="22"/>
        </w:rPr>
        <w:t xml:space="preserve"> Assessment Plan </w:t>
      </w:r>
      <w:r w:rsidR="006B0275" w:rsidRPr="0010234D">
        <w:rPr>
          <w:rFonts w:asciiTheme="majorHAnsi" w:hAnsiTheme="majorHAnsi"/>
          <w:sz w:val="22"/>
          <w:szCs w:val="22"/>
        </w:rPr>
        <w:t>requires</w:t>
      </w:r>
      <w:r w:rsidR="00CC46C3" w:rsidRPr="0010234D">
        <w:rPr>
          <w:rFonts w:asciiTheme="majorHAnsi" w:hAnsiTheme="majorHAnsi"/>
          <w:sz w:val="22"/>
          <w:szCs w:val="22"/>
        </w:rPr>
        <w:t xml:space="preserve"> that all instruc</w:t>
      </w:r>
      <w:r w:rsidR="0099557B">
        <w:rPr>
          <w:rFonts w:asciiTheme="majorHAnsi" w:hAnsiTheme="majorHAnsi"/>
          <w:sz w:val="22"/>
          <w:szCs w:val="22"/>
        </w:rPr>
        <w:t xml:space="preserve">tors offering </w:t>
      </w:r>
      <w:r w:rsidR="00053A57">
        <w:rPr>
          <w:rFonts w:asciiTheme="majorHAnsi" w:hAnsiTheme="majorHAnsi"/>
          <w:sz w:val="22"/>
          <w:szCs w:val="22"/>
        </w:rPr>
        <w:t>Cultural &amp; Environmental Awareness Level</w:t>
      </w:r>
      <w:r w:rsidR="00E228D6">
        <w:rPr>
          <w:rFonts w:asciiTheme="majorHAnsi" w:hAnsiTheme="majorHAnsi"/>
          <w:sz w:val="22"/>
          <w:szCs w:val="22"/>
        </w:rPr>
        <w:t xml:space="preserve"> c</w:t>
      </w:r>
      <w:r w:rsidR="0099557B">
        <w:rPr>
          <w:rFonts w:asciiTheme="majorHAnsi" w:hAnsiTheme="majorHAnsi"/>
          <w:sz w:val="22"/>
          <w:szCs w:val="22"/>
        </w:rPr>
        <w:t xml:space="preserve">ourses during </w:t>
      </w:r>
      <w:proofErr w:type="gramStart"/>
      <w:r w:rsidR="0099557B">
        <w:rPr>
          <w:rFonts w:asciiTheme="majorHAnsi" w:hAnsiTheme="majorHAnsi"/>
          <w:sz w:val="22"/>
          <w:szCs w:val="22"/>
        </w:rPr>
        <w:t>Fall</w:t>
      </w:r>
      <w:proofErr w:type="gramEnd"/>
      <w:r w:rsidR="0099557B">
        <w:rPr>
          <w:rFonts w:asciiTheme="majorHAnsi" w:hAnsiTheme="majorHAnsi"/>
          <w:sz w:val="22"/>
          <w:szCs w:val="22"/>
        </w:rPr>
        <w:t xml:space="preserve"> 201</w:t>
      </w:r>
      <w:r w:rsidR="00053A57">
        <w:rPr>
          <w:rFonts w:asciiTheme="majorHAnsi" w:hAnsiTheme="majorHAnsi"/>
          <w:sz w:val="22"/>
          <w:szCs w:val="22"/>
        </w:rPr>
        <w:t>5</w:t>
      </w:r>
      <w:r w:rsidR="00CC46C3" w:rsidRPr="0010234D">
        <w:rPr>
          <w:rFonts w:asciiTheme="majorHAnsi" w:hAnsiTheme="majorHAnsi"/>
          <w:sz w:val="22"/>
          <w:szCs w:val="22"/>
        </w:rPr>
        <w:t xml:space="preserve"> submit what is called a Course Portfolio</w:t>
      </w:r>
      <w:r>
        <w:rPr>
          <w:rFonts w:asciiTheme="majorHAnsi" w:hAnsiTheme="majorHAnsi"/>
          <w:sz w:val="22"/>
          <w:szCs w:val="22"/>
        </w:rPr>
        <w:t xml:space="preserve"> </w:t>
      </w:r>
      <w:r w:rsidRPr="0010234D">
        <w:rPr>
          <w:rFonts w:asciiTheme="majorHAnsi" w:hAnsiTheme="majorHAnsi"/>
          <w:sz w:val="22"/>
          <w:szCs w:val="22"/>
        </w:rPr>
        <w:t xml:space="preserve">(based on Step 6 of the </w:t>
      </w:r>
      <w:r>
        <w:rPr>
          <w:rFonts w:asciiTheme="majorHAnsi" w:hAnsiTheme="majorHAnsi"/>
          <w:sz w:val="22"/>
          <w:szCs w:val="22"/>
        </w:rPr>
        <w:t xml:space="preserve">GEP </w:t>
      </w:r>
      <w:r w:rsidRPr="0010234D">
        <w:rPr>
          <w:rFonts w:asciiTheme="majorHAnsi" w:hAnsiTheme="majorHAnsi"/>
          <w:sz w:val="22"/>
          <w:szCs w:val="22"/>
        </w:rPr>
        <w:t>revision process)</w:t>
      </w:r>
      <w:r w:rsidR="00CC46C3" w:rsidRPr="0010234D">
        <w:rPr>
          <w:rFonts w:asciiTheme="majorHAnsi" w:hAnsiTheme="majorHAnsi"/>
          <w:sz w:val="22"/>
          <w:szCs w:val="22"/>
        </w:rPr>
        <w:t>.</w:t>
      </w:r>
      <w:r w:rsidR="00B27261" w:rsidRPr="0010234D">
        <w:rPr>
          <w:rFonts w:asciiTheme="majorHAnsi" w:hAnsiTheme="majorHAnsi"/>
          <w:sz w:val="22"/>
          <w:szCs w:val="22"/>
        </w:rPr>
        <w:t xml:space="preserve">  </w:t>
      </w:r>
      <w:r w:rsidR="00B11EE5" w:rsidRPr="0010234D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hese Course Portfolios are then </w:t>
      </w:r>
      <w:r w:rsidR="00307448" w:rsidRPr="0010234D">
        <w:rPr>
          <w:rFonts w:asciiTheme="majorHAnsi" w:hAnsiTheme="majorHAnsi"/>
          <w:sz w:val="22"/>
          <w:szCs w:val="22"/>
        </w:rPr>
        <w:t>reviewed by Faculty</w:t>
      </w:r>
      <w:r w:rsidR="006B04A9" w:rsidRPr="0010234D">
        <w:rPr>
          <w:rFonts w:asciiTheme="majorHAnsi" w:hAnsiTheme="majorHAnsi"/>
          <w:sz w:val="22"/>
          <w:szCs w:val="22"/>
        </w:rPr>
        <w:t xml:space="preserve"> Learning Communities.  For m</w:t>
      </w:r>
      <w:r w:rsidR="00307448" w:rsidRPr="0010234D">
        <w:rPr>
          <w:rFonts w:asciiTheme="majorHAnsi" w:hAnsiTheme="majorHAnsi"/>
          <w:sz w:val="22"/>
          <w:szCs w:val="22"/>
        </w:rPr>
        <w:t xml:space="preserve">ore information about the GEP Assessment Plan, </w:t>
      </w:r>
      <w:r w:rsidR="006B04A9" w:rsidRPr="0010234D">
        <w:rPr>
          <w:rFonts w:asciiTheme="majorHAnsi" w:hAnsiTheme="majorHAnsi"/>
          <w:sz w:val="22"/>
          <w:szCs w:val="22"/>
        </w:rPr>
        <w:t xml:space="preserve">the </w:t>
      </w:r>
      <w:r w:rsidR="00E228D6">
        <w:rPr>
          <w:rFonts w:asciiTheme="majorHAnsi" w:hAnsiTheme="majorHAnsi"/>
          <w:sz w:val="22"/>
          <w:szCs w:val="22"/>
        </w:rPr>
        <w:t xml:space="preserve">specific </w:t>
      </w:r>
      <w:r w:rsidR="006B04A9" w:rsidRPr="0010234D">
        <w:rPr>
          <w:rFonts w:asciiTheme="majorHAnsi" w:hAnsiTheme="majorHAnsi"/>
          <w:sz w:val="22"/>
          <w:szCs w:val="22"/>
        </w:rPr>
        <w:t xml:space="preserve">components of the </w:t>
      </w:r>
      <w:r w:rsidR="00307448" w:rsidRPr="0010234D">
        <w:rPr>
          <w:rFonts w:asciiTheme="majorHAnsi" w:hAnsiTheme="majorHAnsi"/>
          <w:sz w:val="22"/>
          <w:szCs w:val="22"/>
        </w:rPr>
        <w:t xml:space="preserve">Course Portfolios, and the role of Faculty Learning Communities, please visit: </w:t>
      </w:r>
      <w:hyperlink r:id="rId12" w:history="1">
        <w:r w:rsidR="00307448" w:rsidRPr="0010234D">
          <w:rPr>
            <w:rStyle w:val="Hyperlink"/>
            <w:rFonts w:asciiTheme="majorHAnsi" w:hAnsiTheme="majorHAnsi"/>
            <w:sz w:val="22"/>
            <w:szCs w:val="22"/>
          </w:rPr>
          <w:t>http://www.uwsp.edu/acadaff/Pages/GEP_Assessment.aspx</w:t>
        </w:r>
      </w:hyperlink>
      <w:r w:rsidR="00307448" w:rsidRPr="0010234D">
        <w:rPr>
          <w:rFonts w:asciiTheme="majorHAnsi" w:hAnsiTheme="majorHAnsi"/>
          <w:sz w:val="22"/>
          <w:szCs w:val="22"/>
        </w:rPr>
        <w:t>.</w:t>
      </w:r>
    </w:p>
    <w:p w14:paraId="4A6A6DA1" w14:textId="77777777" w:rsidR="00307448" w:rsidRPr="0010234D" w:rsidRDefault="00307448" w:rsidP="006B0275">
      <w:pPr>
        <w:rPr>
          <w:rFonts w:asciiTheme="majorHAnsi" w:hAnsiTheme="majorHAnsi"/>
          <w:sz w:val="22"/>
          <w:szCs w:val="22"/>
        </w:rPr>
      </w:pPr>
    </w:p>
    <w:p w14:paraId="53979684" w14:textId="0B2EC822" w:rsidR="006B04A9" w:rsidRPr="0010234D" w:rsidRDefault="0099557B" w:rsidP="006B02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are currently offering an </w:t>
      </w:r>
      <w:r w:rsidR="00053A57">
        <w:rPr>
          <w:rFonts w:asciiTheme="majorHAnsi" w:hAnsiTheme="majorHAnsi"/>
          <w:sz w:val="22"/>
          <w:szCs w:val="22"/>
        </w:rPr>
        <w:t>Cultural &amp; Environmental Awareness Level</w:t>
      </w:r>
      <w:r w:rsidR="00B27261" w:rsidRPr="0010234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course (</w:t>
      </w:r>
      <w:r w:rsidR="00053A57">
        <w:rPr>
          <w:rFonts w:asciiTheme="majorHAnsi" w:hAnsiTheme="majorHAnsi"/>
          <w:sz w:val="22"/>
          <w:szCs w:val="22"/>
        </w:rPr>
        <w:t>Global Awareness, U.S. Diversity and Environmental Responsibility</w:t>
      </w:r>
      <w:r w:rsidR="00307448" w:rsidRPr="0010234D">
        <w:rPr>
          <w:rFonts w:asciiTheme="majorHAnsi" w:hAnsiTheme="majorHAnsi"/>
          <w:sz w:val="22"/>
          <w:szCs w:val="22"/>
        </w:rPr>
        <w:t xml:space="preserve">), then you are </w:t>
      </w:r>
      <w:r w:rsidR="006B0275" w:rsidRPr="0010234D">
        <w:rPr>
          <w:rFonts w:asciiTheme="majorHAnsi" w:hAnsiTheme="majorHAnsi"/>
          <w:sz w:val="22"/>
          <w:szCs w:val="22"/>
        </w:rPr>
        <w:t xml:space="preserve">required </w:t>
      </w:r>
      <w:r w:rsidR="00307448" w:rsidRPr="0010234D">
        <w:rPr>
          <w:rFonts w:asciiTheme="majorHAnsi" w:hAnsiTheme="majorHAnsi"/>
          <w:sz w:val="22"/>
          <w:szCs w:val="22"/>
        </w:rPr>
        <w:t xml:space="preserve">to </w:t>
      </w:r>
      <w:r w:rsidR="006B04A9" w:rsidRPr="0010234D">
        <w:rPr>
          <w:rFonts w:asciiTheme="majorHAnsi" w:hAnsiTheme="majorHAnsi"/>
          <w:sz w:val="22"/>
          <w:szCs w:val="22"/>
        </w:rPr>
        <w:t>submit a Course Portfolio</w:t>
      </w:r>
      <w:r w:rsidR="00E228D6" w:rsidRPr="00E228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by February 1, 201</w:t>
      </w:r>
      <w:r w:rsidR="00053A57">
        <w:rPr>
          <w:rFonts w:asciiTheme="majorHAnsi" w:hAnsiTheme="majorHAnsi"/>
          <w:sz w:val="22"/>
          <w:szCs w:val="22"/>
        </w:rPr>
        <w:t>6</w:t>
      </w:r>
      <w:r w:rsidR="000008FF">
        <w:rPr>
          <w:rFonts w:asciiTheme="majorHAnsi" w:hAnsiTheme="majorHAnsi"/>
          <w:sz w:val="22"/>
          <w:szCs w:val="22"/>
        </w:rPr>
        <w:t>, including assessment data you collect in your fall GEP classes</w:t>
      </w:r>
      <w:r w:rsidR="00E228D6">
        <w:rPr>
          <w:rFonts w:asciiTheme="majorHAnsi" w:hAnsiTheme="majorHAnsi"/>
          <w:sz w:val="22"/>
          <w:szCs w:val="22"/>
        </w:rPr>
        <w:t xml:space="preserve">.  </w:t>
      </w:r>
      <w:r w:rsidR="00B27261" w:rsidRPr="0010234D">
        <w:rPr>
          <w:rFonts w:asciiTheme="majorHAnsi" w:hAnsiTheme="majorHAnsi"/>
          <w:sz w:val="22"/>
          <w:szCs w:val="22"/>
        </w:rPr>
        <w:t xml:space="preserve">To facilitate this process, Course Portfolios will be submitted using the </w:t>
      </w:r>
      <w:proofErr w:type="spellStart"/>
      <w:r w:rsidR="00B27261" w:rsidRPr="0010234D">
        <w:rPr>
          <w:rFonts w:asciiTheme="majorHAnsi" w:hAnsiTheme="majorHAnsi"/>
          <w:sz w:val="22"/>
          <w:szCs w:val="22"/>
        </w:rPr>
        <w:t>ePortfolio</w:t>
      </w:r>
      <w:proofErr w:type="spellEnd"/>
      <w:r w:rsidR="00B27261" w:rsidRPr="0010234D">
        <w:rPr>
          <w:rFonts w:asciiTheme="majorHAnsi" w:hAnsiTheme="majorHAnsi"/>
          <w:sz w:val="22"/>
          <w:szCs w:val="22"/>
        </w:rPr>
        <w:t xml:space="preserve"> functio</w:t>
      </w:r>
      <w:r w:rsidR="00E228D6">
        <w:rPr>
          <w:rFonts w:asciiTheme="majorHAnsi" w:hAnsiTheme="majorHAnsi"/>
          <w:sz w:val="22"/>
          <w:szCs w:val="22"/>
        </w:rPr>
        <w:t>n within Desire-2-Learn (D2L).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3E23E17" w14:textId="77777777" w:rsidR="006B04A9" w:rsidRPr="0010234D" w:rsidRDefault="006B04A9" w:rsidP="006B0275">
      <w:pPr>
        <w:rPr>
          <w:rFonts w:asciiTheme="majorHAnsi" w:hAnsiTheme="majorHAnsi"/>
          <w:sz w:val="22"/>
          <w:szCs w:val="22"/>
        </w:rPr>
      </w:pPr>
    </w:p>
    <w:p w14:paraId="0428A319" w14:textId="0954C5C6" w:rsidR="00AB6B69" w:rsidRDefault="003067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84129E">
        <w:rPr>
          <w:rFonts w:asciiTheme="majorHAnsi" w:hAnsiTheme="majorHAnsi"/>
          <w:sz w:val="22"/>
          <w:szCs w:val="22"/>
        </w:rPr>
        <w:t xml:space="preserve">o provide assistance to Investigation Level instructors in developing and gathering </w:t>
      </w:r>
      <w:r>
        <w:rPr>
          <w:rFonts w:asciiTheme="majorHAnsi" w:hAnsiTheme="majorHAnsi"/>
          <w:sz w:val="22"/>
          <w:szCs w:val="22"/>
        </w:rPr>
        <w:t xml:space="preserve">the course </w:t>
      </w:r>
      <w:r w:rsidR="0084129E">
        <w:rPr>
          <w:rFonts w:asciiTheme="majorHAnsi" w:hAnsiTheme="majorHAnsi"/>
          <w:sz w:val="22"/>
          <w:szCs w:val="22"/>
        </w:rPr>
        <w:t>materials to include in their course portfolio</w:t>
      </w:r>
      <w:r w:rsidR="009A19B5">
        <w:rPr>
          <w:rFonts w:asciiTheme="majorHAnsi" w:hAnsiTheme="majorHAnsi"/>
          <w:sz w:val="22"/>
          <w:szCs w:val="22"/>
        </w:rPr>
        <w:t xml:space="preserve"> a GEP assessment workshop will </w:t>
      </w:r>
      <w:r w:rsidR="005759AF">
        <w:rPr>
          <w:rFonts w:asciiTheme="majorHAnsi" w:hAnsiTheme="majorHAnsi"/>
          <w:sz w:val="22"/>
          <w:szCs w:val="22"/>
        </w:rPr>
        <w:t xml:space="preserve">be </w:t>
      </w:r>
      <w:r w:rsidR="009A19B5">
        <w:rPr>
          <w:rFonts w:asciiTheme="majorHAnsi" w:hAnsiTheme="majorHAnsi"/>
          <w:sz w:val="22"/>
          <w:szCs w:val="22"/>
        </w:rPr>
        <w:t xml:space="preserve">offered </w:t>
      </w:r>
      <w:r w:rsidR="00633A75">
        <w:rPr>
          <w:rFonts w:asciiTheme="majorHAnsi" w:hAnsiTheme="majorHAnsi"/>
          <w:sz w:val="22"/>
          <w:szCs w:val="22"/>
        </w:rPr>
        <w:t>during the summer and early fall</w:t>
      </w:r>
      <w:r w:rsidR="009A19B5">
        <w:rPr>
          <w:rFonts w:asciiTheme="majorHAnsi" w:hAnsiTheme="majorHAnsi"/>
          <w:sz w:val="22"/>
          <w:szCs w:val="22"/>
        </w:rPr>
        <w:t>.  The workshop</w:t>
      </w:r>
      <w:r>
        <w:rPr>
          <w:rFonts w:asciiTheme="majorHAnsi" w:hAnsiTheme="majorHAnsi"/>
          <w:sz w:val="22"/>
          <w:szCs w:val="22"/>
        </w:rPr>
        <w:t xml:space="preserve"> will </w:t>
      </w:r>
      <w:r w:rsidR="0001702F">
        <w:rPr>
          <w:rFonts w:asciiTheme="majorHAnsi" w:hAnsiTheme="majorHAnsi"/>
          <w:sz w:val="22"/>
          <w:szCs w:val="22"/>
        </w:rPr>
        <w:t>be co-taught</w:t>
      </w:r>
      <w:r w:rsidR="00633A75">
        <w:rPr>
          <w:rFonts w:asciiTheme="majorHAnsi" w:hAnsiTheme="majorHAnsi"/>
          <w:sz w:val="22"/>
          <w:szCs w:val="22"/>
        </w:rPr>
        <w:t xml:space="preserve"> by Paula DeHart and Karyn Biasca to </w:t>
      </w:r>
      <w:r>
        <w:rPr>
          <w:rFonts w:asciiTheme="majorHAnsi" w:hAnsiTheme="majorHAnsi"/>
          <w:sz w:val="22"/>
          <w:szCs w:val="22"/>
        </w:rPr>
        <w:t xml:space="preserve">help </w:t>
      </w:r>
      <w:r w:rsidR="00053A57">
        <w:rPr>
          <w:rFonts w:asciiTheme="majorHAnsi" w:hAnsiTheme="majorHAnsi"/>
          <w:sz w:val="22"/>
          <w:szCs w:val="22"/>
        </w:rPr>
        <w:t>Cultural &amp; Environmental Awareness</w:t>
      </w:r>
      <w:r>
        <w:rPr>
          <w:rFonts w:asciiTheme="majorHAnsi" w:hAnsiTheme="majorHAnsi"/>
          <w:sz w:val="22"/>
          <w:szCs w:val="22"/>
        </w:rPr>
        <w:t xml:space="preserve"> Level instructors align their</w:t>
      </w:r>
      <w:r w:rsidR="0084129E">
        <w:rPr>
          <w:rFonts w:asciiTheme="majorHAnsi" w:hAnsiTheme="majorHAnsi"/>
          <w:sz w:val="22"/>
          <w:szCs w:val="22"/>
        </w:rPr>
        <w:t xml:space="preserve"> c</w:t>
      </w:r>
      <w:r>
        <w:rPr>
          <w:rFonts w:asciiTheme="majorHAnsi" w:hAnsiTheme="majorHAnsi"/>
          <w:sz w:val="22"/>
          <w:szCs w:val="22"/>
        </w:rPr>
        <w:t>ourse</w:t>
      </w:r>
      <w:r w:rsidR="0001702F">
        <w:rPr>
          <w:rFonts w:asciiTheme="majorHAnsi" w:hAnsiTheme="majorHAnsi"/>
          <w:sz w:val="22"/>
          <w:szCs w:val="22"/>
        </w:rPr>
        <w:t xml:space="preserve"> assignments/assessments and GEP category learning outcomes</w:t>
      </w:r>
      <w:r w:rsidR="0084129E">
        <w:rPr>
          <w:rFonts w:asciiTheme="majorHAnsi" w:hAnsiTheme="majorHAnsi"/>
          <w:sz w:val="22"/>
          <w:szCs w:val="22"/>
        </w:rPr>
        <w:t xml:space="preserve">, develop criteria/rubrics for assessing student learning, </w:t>
      </w:r>
      <w:r>
        <w:rPr>
          <w:rFonts w:asciiTheme="majorHAnsi" w:hAnsiTheme="majorHAnsi"/>
          <w:sz w:val="22"/>
          <w:szCs w:val="22"/>
        </w:rPr>
        <w:t>craft a plan for reporting and reflect</w:t>
      </w:r>
      <w:r w:rsidR="009A19B5">
        <w:rPr>
          <w:rFonts w:asciiTheme="majorHAnsi" w:hAnsiTheme="majorHAnsi"/>
          <w:sz w:val="22"/>
          <w:szCs w:val="22"/>
        </w:rPr>
        <w:t>ing on their assessment results</w:t>
      </w:r>
      <w:r w:rsidR="0001702F">
        <w:rPr>
          <w:rFonts w:asciiTheme="majorHAnsi" w:hAnsiTheme="majorHAnsi"/>
          <w:sz w:val="22"/>
          <w:szCs w:val="22"/>
        </w:rPr>
        <w:t>, and submit their</w:t>
      </w:r>
      <w:r w:rsidR="00633A7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33A75">
        <w:rPr>
          <w:rFonts w:asciiTheme="majorHAnsi" w:hAnsiTheme="majorHAnsi"/>
          <w:sz w:val="22"/>
          <w:szCs w:val="22"/>
        </w:rPr>
        <w:t>ePortfolio</w:t>
      </w:r>
      <w:proofErr w:type="spellEnd"/>
      <w:r w:rsidR="00633A75">
        <w:rPr>
          <w:rFonts w:asciiTheme="majorHAnsi" w:hAnsiTheme="majorHAnsi"/>
          <w:sz w:val="22"/>
          <w:szCs w:val="22"/>
        </w:rPr>
        <w:t xml:space="preserve"> in D2L</w:t>
      </w:r>
      <w:r>
        <w:rPr>
          <w:rFonts w:asciiTheme="majorHAnsi" w:hAnsiTheme="majorHAnsi"/>
          <w:sz w:val="22"/>
          <w:szCs w:val="22"/>
        </w:rPr>
        <w:t xml:space="preserve">. </w:t>
      </w:r>
      <w:r w:rsidR="00F65A56" w:rsidRPr="0010234D">
        <w:rPr>
          <w:rFonts w:asciiTheme="majorHAnsi" w:hAnsiTheme="majorHAnsi"/>
          <w:sz w:val="22"/>
          <w:szCs w:val="22"/>
        </w:rPr>
        <w:t>To help us anticipate the number of participants</w:t>
      </w:r>
      <w:r w:rsidR="00A93D7D">
        <w:rPr>
          <w:rFonts w:asciiTheme="majorHAnsi" w:hAnsiTheme="majorHAnsi"/>
          <w:sz w:val="22"/>
          <w:szCs w:val="22"/>
        </w:rPr>
        <w:t xml:space="preserve"> at each course p</w:t>
      </w:r>
      <w:r w:rsidR="00C737A5" w:rsidRPr="0010234D">
        <w:rPr>
          <w:rFonts w:asciiTheme="majorHAnsi" w:hAnsiTheme="majorHAnsi"/>
          <w:sz w:val="22"/>
          <w:szCs w:val="22"/>
        </w:rPr>
        <w:t>ortfolio workshop</w:t>
      </w:r>
      <w:r w:rsidR="00F65A56" w:rsidRPr="0010234D">
        <w:rPr>
          <w:rFonts w:asciiTheme="majorHAnsi" w:hAnsiTheme="majorHAnsi"/>
          <w:sz w:val="22"/>
          <w:szCs w:val="22"/>
        </w:rPr>
        <w:t xml:space="preserve">, please register for </w:t>
      </w:r>
      <w:r w:rsidR="006B04A9" w:rsidRPr="0010234D">
        <w:rPr>
          <w:rFonts w:asciiTheme="majorHAnsi" w:hAnsiTheme="majorHAnsi"/>
          <w:sz w:val="22"/>
          <w:szCs w:val="22"/>
        </w:rPr>
        <w:t xml:space="preserve">one of </w:t>
      </w:r>
      <w:r w:rsidR="00F65A56" w:rsidRPr="0010234D">
        <w:rPr>
          <w:rFonts w:asciiTheme="majorHAnsi" w:hAnsiTheme="majorHAnsi"/>
          <w:sz w:val="22"/>
          <w:szCs w:val="22"/>
        </w:rPr>
        <w:t>the sessions</w:t>
      </w:r>
      <w:r w:rsidR="006B04A9" w:rsidRPr="0010234D">
        <w:rPr>
          <w:rFonts w:asciiTheme="majorHAnsi" w:hAnsiTheme="majorHAnsi"/>
          <w:sz w:val="22"/>
          <w:szCs w:val="22"/>
        </w:rPr>
        <w:t>:</w:t>
      </w:r>
    </w:p>
    <w:p w14:paraId="4C9D4D43" w14:textId="77777777" w:rsidR="004024E1" w:rsidRDefault="004024E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5F1D7B" w14:paraId="27D32CC9" w14:textId="77777777" w:rsidTr="00A93D7D">
        <w:tc>
          <w:tcPr>
            <w:tcW w:w="5085" w:type="dxa"/>
            <w:shd w:val="clear" w:color="auto" w:fill="CC99FF"/>
          </w:tcPr>
          <w:p w14:paraId="2E604D80" w14:textId="1498D1A1" w:rsidR="005F1D7B" w:rsidRDefault="00D43CAD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Fri</w:t>
            </w:r>
            <w:r w:rsidR="004024E1">
              <w:rPr>
                <w:rFonts w:asciiTheme="majorHAnsi" w:hAnsiTheme="majorHAnsi"/>
                <w:b/>
                <w:szCs w:val="22"/>
              </w:rPr>
              <w:t xml:space="preserve">day, </w:t>
            </w:r>
            <w:r>
              <w:rPr>
                <w:rFonts w:asciiTheme="majorHAnsi" w:hAnsiTheme="majorHAnsi"/>
                <w:b/>
                <w:szCs w:val="22"/>
              </w:rPr>
              <w:t>June 12</w:t>
            </w:r>
            <w:r w:rsidR="005F1D7B">
              <w:rPr>
                <w:rFonts w:asciiTheme="majorHAnsi" w:hAnsiTheme="majorHAnsi"/>
                <w:b/>
                <w:szCs w:val="22"/>
              </w:rPr>
              <w:t>, 201</w:t>
            </w:r>
            <w:r>
              <w:rPr>
                <w:rFonts w:asciiTheme="majorHAnsi" w:hAnsiTheme="majorHAnsi"/>
                <w:b/>
                <w:szCs w:val="22"/>
              </w:rPr>
              <w:t>5</w:t>
            </w:r>
          </w:p>
        </w:tc>
        <w:tc>
          <w:tcPr>
            <w:tcW w:w="5085" w:type="dxa"/>
            <w:shd w:val="clear" w:color="auto" w:fill="CC99FF"/>
          </w:tcPr>
          <w:p w14:paraId="3F89E2EB" w14:textId="0B574B47" w:rsidR="005F1D7B" w:rsidRPr="0010234D" w:rsidRDefault="00D43CAD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Tues</w:t>
            </w:r>
            <w:r w:rsidR="004024E1">
              <w:rPr>
                <w:rFonts w:asciiTheme="majorHAnsi" w:hAnsiTheme="majorHAnsi"/>
                <w:b/>
                <w:szCs w:val="22"/>
              </w:rPr>
              <w:t xml:space="preserve">day, </w:t>
            </w:r>
            <w:r w:rsidR="008F722C">
              <w:rPr>
                <w:rFonts w:asciiTheme="majorHAnsi" w:hAnsiTheme="majorHAnsi"/>
                <w:b/>
                <w:szCs w:val="22"/>
              </w:rPr>
              <w:t>September</w:t>
            </w:r>
            <w:r>
              <w:rPr>
                <w:rFonts w:asciiTheme="majorHAnsi" w:hAnsiTheme="majorHAnsi"/>
                <w:b/>
                <w:szCs w:val="22"/>
              </w:rPr>
              <w:t xml:space="preserve"> 1</w:t>
            </w:r>
            <w:r w:rsidR="00136004">
              <w:rPr>
                <w:rFonts w:asciiTheme="majorHAnsi" w:hAnsiTheme="majorHAnsi"/>
                <w:b/>
                <w:szCs w:val="22"/>
              </w:rPr>
              <w:t>, 201</w:t>
            </w:r>
            <w:r>
              <w:rPr>
                <w:rFonts w:asciiTheme="majorHAnsi" w:hAnsiTheme="majorHAnsi"/>
                <w:b/>
                <w:szCs w:val="22"/>
              </w:rPr>
              <w:t>5</w:t>
            </w:r>
          </w:p>
        </w:tc>
      </w:tr>
      <w:tr w:rsidR="007E1459" w14:paraId="143A4DA3" w14:textId="77777777" w:rsidTr="00A93D7D">
        <w:tc>
          <w:tcPr>
            <w:tcW w:w="5085" w:type="dxa"/>
          </w:tcPr>
          <w:p w14:paraId="5569DD24" w14:textId="1AF247B4" w:rsidR="007E1459" w:rsidRPr="0010234D" w:rsidRDefault="008F722C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Course Portfolio Workshop</w:t>
            </w:r>
          </w:p>
          <w:p w14:paraId="4476AF93" w14:textId="253C53E4" w:rsidR="007E1459" w:rsidRPr="00D43CAD" w:rsidRDefault="00D43CAD" w:rsidP="007E1459">
            <w:pPr>
              <w:rPr>
                <w:rFonts w:asciiTheme="majorHAnsi" w:hAnsiTheme="majorHAnsi"/>
                <w:sz w:val="22"/>
                <w:szCs w:val="22"/>
              </w:rPr>
            </w:pPr>
            <w:r w:rsidRPr="00D43CAD">
              <w:rPr>
                <w:rFonts w:asciiTheme="majorHAnsi" w:hAnsiTheme="majorHAnsi"/>
                <w:sz w:val="22"/>
                <w:szCs w:val="22"/>
              </w:rPr>
              <w:t>Fri</w:t>
            </w:r>
            <w:r w:rsidR="004024E1" w:rsidRPr="00D43CAD">
              <w:rPr>
                <w:rFonts w:asciiTheme="majorHAnsi" w:hAnsiTheme="majorHAnsi"/>
                <w:sz w:val="22"/>
                <w:szCs w:val="22"/>
              </w:rPr>
              <w:t>day</w:t>
            </w:r>
            <w:r w:rsidR="00DC61E2" w:rsidRPr="00D43CA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43CAD">
              <w:rPr>
                <w:rFonts w:asciiTheme="majorHAnsi" w:hAnsiTheme="majorHAnsi"/>
                <w:sz w:val="22"/>
                <w:szCs w:val="22"/>
              </w:rPr>
              <w:t xml:space="preserve">9:00 </w:t>
            </w:r>
            <w:r w:rsidR="0001702F">
              <w:rPr>
                <w:rFonts w:asciiTheme="majorHAnsi" w:hAnsiTheme="majorHAnsi"/>
                <w:sz w:val="22"/>
                <w:szCs w:val="22"/>
              </w:rPr>
              <w:t xml:space="preserve">am </w:t>
            </w:r>
            <w:r w:rsidRPr="00D43CAD">
              <w:rPr>
                <w:rFonts w:asciiTheme="majorHAnsi" w:hAnsiTheme="majorHAnsi"/>
                <w:sz w:val="22"/>
                <w:szCs w:val="22"/>
              </w:rPr>
              <w:t>– 12</w:t>
            </w:r>
            <w:r w:rsidR="0001702F">
              <w:rPr>
                <w:rFonts w:asciiTheme="majorHAnsi" w:hAnsiTheme="majorHAnsi"/>
                <w:sz w:val="22"/>
                <w:szCs w:val="22"/>
              </w:rPr>
              <w:t>:00 p</w:t>
            </w:r>
            <w:r w:rsidR="009F6A1E" w:rsidRPr="00D43CAD">
              <w:rPr>
                <w:rFonts w:asciiTheme="majorHAnsi" w:hAnsiTheme="majorHAnsi"/>
                <w:sz w:val="22"/>
                <w:szCs w:val="22"/>
              </w:rPr>
              <w:t xml:space="preserve">m </w:t>
            </w:r>
            <w:r w:rsidR="008C2610" w:rsidRPr="00D43CAD">
              <w:rPr>
                <w:rFonts w:asciiTheme="majorHAnsi" w:hAnsiTheme="majorHAnsi"/>
                <w:sz w:val="22"/>
                <w:szCs w:val="22"/>
              </w:rPr>
              <w:t xml:space="preserve">in LRC </w:t>
            </w:r>
            <w:r w:rsidR="004024E1" w:rsidRPr="00D43CAD">
              <w:rPr>
                <w:rFonts w:asciiTheme="majorHAnsi" w:hAnsiTheme="majorHAnsi"/>
                <w:sz w:val="22"/>
                <w:szCs w:val="22"/>
              </w:rPr>
              <w:t>310</w:t>
            </w:r>
          </w:p>
          <w:p w14:paraId="3C64259A" w14:textId="0C10D157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="006A07AC">
              <w:rPr>
                <w:rFonts w:asciiTheme="majorHAnsi" w:hAnsiTheme="majorHAnsi"/>
                <w:sz w:val="20"/>
                <w:szCs w:val="20"/>
              </w:rPr>
              <w:t>Understanding GEP Cultural and Environmental Awareness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 xml:space="preserve"> Category Learning</w:t>
            </w:r>
            <w:r w:rsidR="006A07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 xml:space="preserve">Outcomes </w:t>
            </w:r>
          </w:p>
          <w:p w14:paraId="6903606E" w14:textId="77777777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Aligning course (syllabus, assignments, assessments) and GEP Learning Outcomes</w:t>
            </w:r>
          </w:p>
          <w:p w14:paraId="65787748" w14:textId="29F05D16" w:rsidR="009A19B5" w:rsidRP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Choosing course assessments for GEP Learning Outcomes</w:t>
            </w:r>
          </w:p>
          <w:p w14:paraId="598501FC" w14:textId="77777777" w:rsidR="009A19B5" w:rsidRDefault="009A19B5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Reporting and reflecting on assessment results</w:t>
            </w:r>
          </w:p>
          <w:p w14:paraId="5C9EB46F" w14:textId="08315C20" w:rsidR="001D3BD0" w:rsidRDefault="001D3BD0" w:rsidP="009A19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Submitting Course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ePortfolios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to D2L</w:t>
            </w:r>
          </w:p>
          <w:p w14:paraId="160E503B" w14:textId="77777777" w:rsidR="00DC61E2" w:rsidRPr="00DC61E2" w:rsidRDefault="00DC61E2" w:rsidP="007E1459">
            <w:pPr>
              <w:rPr>
                <w:rFonts w:asciiTheme="majorHAnsi" w:hAnsiTheme="majorHAnsi"/>
                <w:szCs w:val="22"/>
              </w:rPr>
            </w:pPr>
          </w:p>
          <w:p w14:paraId="72FC77C9" w14:textId="4F6F1B6A" w:rsidR="007E1459" w:rsidRPr="0010234D" w:rsidRDefault="007B758D" w:rsidP="005F1D7B">
            <w:pPr>
              <w:rPr>
                <w:rFonts w:asciiTheme="majorHAnsi" w:hAnsiTheme="majorHAnsi"/>
                <w:sz w:val="16"/>
                <w:szCs w:val="22"/>
              </w:rPr>
            </w:pPr>
            <w:hyperlink r:id="rId13" w:history="1">
              <w:r w:rsidR="00C748C4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Regis</w:t>
              </w:r>
              <w:r w:rsidR="00C748C4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</w:t>
              </w:r>
              <w:r w:rsidR="00C748C4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er here</w:t>
              </w:r>
            </w:hyperlink>
          </w:p>
        </w:tc>
        <w:tc>
          <w:tcPr>
            <w:tcW w:w="5085" w:type="dxa"/>
          </w:tcPr>
          <w:p w14:paraId="5AAA54FF" w14:textId="552B760E" w:rsidR="007E1459" w:rsidRPr="0010234D" w:rsidRDefault="00A93D7D" w:rsidP="00C737A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Course Portfolio Workshop</w:t>
            </w:r>
          </w:p>
          <w:p w14:paraId="300D787D" w14:textId="203A0705" w:rsidR="007E1459" w:rsidRDefault="00D43CAD" w:rsidP="007E14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Tuesd</w:t>
            </w:r>
            <w:r w:rsidR="00DC61E2">
              <w:rPr>
                <w:rFonts w:asciiTheme="majorHAnsi" w:hAnsiTheme="majorHAnsi"/>
                <w:szCs w:val="22"/>
              </w:rPr>
              <w:t xml:space="preserve">ay,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4024E1">
              <w:rPr>
                <w:rFonts w:asciiTheme="majorHAnsi" w:hAnsiTheme="majorHAnsi"/>
                <w:sz w:val="22"/>
                <w:szCs w:val="22"/>
              </w:rPr>
              <w:t xml:space="preserve">:00 – 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4024E1">
              <w:rPr>
                <w:rFonts w:asciiTheme="majorHAnsi" w:hAnsiTheme="majorHAnsi"/>
                <w:sz w:val="22"/>
                <w:szCs w:val="22"/>
              </w:rPr>
              <w:t>:0</w:t>
            </w:r>
            <w:r>
              <w:rPr>
                <w:rFonts w:asciiTheme="majorHAnsi" w:hAnsiTheme="majorHAnsi"/>
                <w:sz w:val="22"/>
                <w:szCs w:val="22"/>
              </w:rPr>
              <w:t>0 p</w:t>
            </w:r>
            <w:r w:rsidR="00AB6B69" w:rsidRPr="0010234D">
              <w:rPr>
                <w:rFonts w:asciiTheme="majorHAnsi" w:hAnsiTheme="majorHAnsi"/>
                <w:sz w:val="22"/>
                <w:szCs w:val="22"/>
              </w:rPr>
              <w:t>m</w:t>
            </w:r>
            <w:r w:rsidR="008C2610">
              <w:rPr>
                <w:rFonts w:asciiTheme="majorHAnsi" w:hAnsiTheme="majorHAnsi"/>
                <w:sz w:val="22"/>
                <w:szCs w:val="22"/>
              </w:rPr>
              <w:t xml:space="preserve"> in LRC </w:t>
            </w:r>
            <w:r w:rsidR="004024E1">
              <w:rPr>
                <w:rFonts w:asciiTheme="majorHAnsi" w:hAnsiTheme="majorHAnsi"/>
                <w:sz w:val="22"/>
                <w:szCs w:val="22"/>
              </w:rPr>
              <w:t>310</w:t>
            </w:r>
          </w:p>
          <w:p w14:paraId="28601D46" w14:textId="6DDB040E" w:rsidR="00A93D7D" w:rsidRPr="009A19B5" w:rsidRDefault="00A93D7D" w:rsidP="00A93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="006A07AC">
              <w:rPr>
                <w:rFonts w:asciiTheme="majorHAnsi" w:hAnsiTheme="majorHAnsi"/>
                <w:sz w:val="20"/>
                <w:szCs w:val="20"/>
              </w:rPr>
              <w:t>Understanding GEP Cultural And Environmental Awareness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 xml:space="preserve"> Category Learning</w:t>
            </w:r>
            <w:r w:rsidR="006A07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 xml:space="preserve">Outcomes </w:t>
            </w:r>
          </w:p>
          <w:p w14:paraId="0A4FD735" w14:textId="77777777" w:rsidR="00A93D7D" w:rsidRPr="009A19B5" w:rsidRDefault="00A93D7D" w:rsidP="00A93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Aligning course (syllabus, assignments, assessments) and GEP Learning Outcomes</w:t>
            </w:r>
          </w:p>
          <w:p w14:paraId="74518747" w14:textId="4B451C59" w:rsidR="00A93D7D" w:rsidRPr="009A19B5" w:rsidRDefault="00A93D7D" w:rsidP="00A93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Choosing course assessments for GEP Learning Outcomes</w:t>
            </w:r>
          </w:p>
          <w:p w14:paraId="76BF9C69" w14:textId="77777777" w:rsidR="00A93D7D" w:rsidRDefault="00A93D7D" w:rsidP="00A93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 </w:t>
            </w:r>
            <w:r w:rsidRPr="009A19B5">
              <w:rPr>
                <w:rFonts w:asciiTheme="majorHAnsi" w:hAnsiTheme="majorHAnsi"/>
                <w:sz w:val="20"/>
                <w:szCs w:val="20"/>
              </w:rPr>
              <w:t>Reporting and reflecting on assessment results</w:t>
            </w:r>
          </w:p>
          <w:p w14:paraId="68A7F66A" w14:textId="0EA52298" w:rsidR="001D3BD0" w:rsidRPr="009A19B5" w:rsidRDefault="001D3BD0" w:rsidP="00A93D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 Submitting Course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ePortfolios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to D2L</w:t>
            </w:r>
          </w:p>
          <w:p w14:paraId="6E4F6D51" w14:textId="77777777" w:rsidR="00DC61E2" w:rsidRPr="00DC61E2" w:rsidRDefault="00DC61E2" w:rsidP="007E1459">
            <w:pPr>
              <w:rPr>
                <w:rFonts w:asciiTheme="majorHAnsi" w:hAnsiTheme="majorHAnsi"/>
                <w:szCs w:val="22"/>
              </w:rPr>
            </w:pPr>
          </w:p>
          <w:p w14:paraId="0FD426F5" w14:textId="469070B3" w:rsidR="007E1459" w:rsidRPr="0010234D" w:rsidRDefault="007B758D" w:rsidP="007E1459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7E1459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Regis</w:t>
              </w:r>
              <w:bookmarkStart w:id="0" w:name="_GoBack"/>
              <w:bookmarkEnd w:id="0"/>
              <w:r w:rsidR="007E1459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</w:t>
              </w:r>
              <w:r w:rsidR="007E1459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er</w:t>
              </w:r>
              <w:r w:rsidR="001F6E8F" w:rsidRPr="007B758D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here</w:t>
              </w:r>
            </w:hyperlink>
          </w:p>
          <w:p w14:paraId="52A80E52" w14:textId="75C9EA95" w:rsidR="007E1459" w:rsidRPr="0010234D" w:rsidRDefault="007E14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F71597" w14:textId="77777777" w:rsidR="00DC61E2" w:rsidRPr="00B36072" w:rsidRDefault="00DC61E2" w:rsidP="007E1459">
      <w:pPr>
        <w:rPr>
          <w:rFonts w:asciiTheme="majorHAnsi" w:hAnsiTheme="majorHAnsi"/>
          <w:sz w:val="14"/>
          <w:szCs w:val="22"/>
        </w:rPr>
      </w:pPr>
    </w:p>
    <w:p w14:paraId="31F0BD12" w14:textId="355D4EC3" w:rsidR="006B0275" w:rsidRPr="00B36072" w:rsidRDefault="006B0275" w:rsidP="00A93D7D">
      <w:pPr>
        <w:rPr>
          <w:rFonts w:asciiTheme="majorHAnsi" w:hAnsiTheme="majorHAnsi"/>
          <w:sz w:val="20"/>
          <w:szCs w:val="22"/>
        </w:rPr>
      </w:pPr>
      <w:r w:rsidRPr="00B36072">
        <w:rPr>
          <w:rFonts w:asciiTheme="majorHAnsi" w:hAnsiTheme="majorHAnsi"/>
          <w:sz w:val="20"/>
          <w:szCs w:val="22"/>
        </w:rPr>
        <w:t xml:space="preserve">If you have any questions or concerns about the </w:t>
      </w:r>
      <w:r w:rsidRPr="00B36072">
        <w:rPr>
          <w:rFonts w:asciiTheme="majorHAnsi" w:hAnsiTheme="majorHAnsi"/>
          <w:i/>
          <w:sz w:val="20"/>
          <w:szCs w:val="22"/>
        </w:rPr>
        <w:t>GEP Assessment Plan</w:t>
      </w:r>
      <w:r w:rsidRPr="00B36072">
        <w:rPr>
          <w:rFonts w:asciiTheme="majorHAnsi" w:hAnsiTheme="majorHAnsi"/>
          <w:sz w:val="20"/>
          <w:szCs w:val="22"/>
        </w:rPr>
        <w:t xml:space="preserve">, please contact: Paula DeHart at: </w:t>
      </w:r>
      <w:hyperlink r:id="rId15" w:history="1">
        <w:r w:rsidRPr="00B36072">
          <w:rPr>
            <w:rStyle w:val="Hyperlink"/>
            <w:rFonts w:asciiTheme="majorHAnsi" w:hAnsiTheme="majorHAnsi"/>
            <w:sz w:val="20"/>
            <w:szCs w:val="22"/>
          </w:rPr>
          <w:t>Paula.DeHart@uwsp.edu</w:t>
        </w:r>
      </w:hyperlink>
      <w:r w:rsidRPr="00B36072">
        <w:rPr>
          <w:rFonts w:asciiTheme="majorHAnsi" w:hAnsiTheme="majorHAnsi"/>
          <w:sz w:val="20"/>
          <w:szCs w:val="22"/>
        </w:rPr>
        <w:t xml:space="preserve"> or x2419</w:t>
      </w:r>
    </w:p>
    <w:sectPr w:rsidR="006B0275" w:rsidRPr="00B36072" w:rsidSect="00A93D7D">
      <w:footerReference w:type="first" r:id="rId16"/>
      <w:type w:val="continuous"/>
      <w:pgSz w:w="12240" w:h="15840" w:code="1"/>
      <w:pgMar w:top="72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5911" w14:textId="77777777" w:rsidR="00A6659B" w:rsidRDefault="00A6659B" w:rsidP="009215AD">
      <w:r>
        <w:separator/>
      </w:r>
    </w:p>
  </w:endnote>
  <w:endnote w:type="continuationSeparator" w:id="0">
    <w:p w14:paraId="1E60C900" w14:textId="77777777" w:rsidR="00A6659B" w:rsidRDefault="00A6659B" w:rsidP="009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2F15" w14:textId="77777777" w:rsidR="00C748C4" w:rsidRDefault="00C748C4" w:rsidP="009215AD">
    <w:pPr>
      <w:pStyle w:val="Footer"/>
      <w:jc w:val="center"/>
    </w:pPr>
    <w:r>
      <w:rPr>
        <w:noProof/>
      </w:rPr>
      <w:drawing>
        <wp:inline distT="0" distB="0" distL="0" distR="0" wp14:anchorId="25422F16" wp14:editId="202A47B0">
          <wp:extent cx="2450592" cy="584454"/>
          <wp:effectExtent l="0" t="0" r="6985" b="6350"/>
          <wp:docPr id="4" name="Picture 4" descr="C:\Users\jsage\Desktop\UWSP logos\full-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age\Desktop\UWSP logos\full-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5" cy="59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2E18" w14:textId="77777777" w:rsidR="00A6659B" w:rsidRDefault="00A6659B" w:rsidP="009215AD">
      <w:r>
        <w:separator/>
      </w:r>
    </w:p>
  </w:footnote>
  <w:footnote w:type="continuationSeparator" w:id="0">
    <w:p w14:paraId="62AFC9A2" w14:textId="77777777" w:rsidR="00A6659B" w:rsidRDefault="00A6659B" w:rsidP="009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D0"/>
    <w:multiLevelType w:val="hybridMultilevel"/>
    <w:tmpl w:val="AF0A93E2"/>
    <w:lvl w:ilvl="0" w:tplc="5B4CF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3149"/>
    <w:multiLevelType w:val="hybridMultilevel"/>
    <w:tmpl w:val="ABB4B2A4"/>
    <w:lvl w:ilvl="0" w:tplc="338A82D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84B"/>
    <w:multiLevelType w:val="hybridMultilevel"/>
    <w:tmpl w:val="420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D583D"/>
    <w:multiLevelType w:val="hybridMultilevel"/>
    <w:tmpl w:val="C9FEA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5"/>
    <w:rsid w:val="000008FF"/>
    <w:rsid w:val="0001702F"/>
    <w:rsid w:val="00031DF2"/>
    <w:rsid w:val="00047E2B"/>
    <w:rsid w:val="00052F32"/>
    <w:rsid w:val="00053A57"/>
    <w:rsid w:val="0005760F"/>
    <w:rsid w:val="00074ADE"/>
    <w:rsid w:val="000A5E0D"/>
    <w:rsid w:val="000F187D"/>
    <w:rsid w:val="001005D5"/>
    <w:rsid w:val="0010234D"/>
    <w:rsid w:val="00136004"/>
    <w:rsid w:val="001D3BD0"/>
    <w:rsid w:val="001E39C4"/>
    <w:rsid w:val="001F6E8F"/>
    <w:rsid w:val="002163B5"/>
    <w:rsid w:val="0026579F"/>
    <w:rsid w:val="00272830"/>
    <w:rsid w:val="00282777"/>
    <w:rsid w:val="002E0D9A"/>
    <w:rsid w:val="003067BA"/>
    <w:rsid w:val="00307448"/>
    <w:rsid w:val="003253FF"/>
    <w:rsid w:val="00341057"/>
    <w:rsid w:val="00343D04"/>
    <w:rsid w:val="003670C5"/>
    <w:rsid w:val="003D432C"/>
    <w:rsid w:val="00400D73"/>
    <w:rsid w:val="004024E1"/>
    <w:rsid w:val="004063ED"/>
    <w:rsid w:val="004A4FFA"/>
    <w:rsid w:val="0050395A"/>
    <w:rsid w:val="00504985"/>
    <w:rsid w:val="005150EA"/>
    <w:rsid w:val="00566E8D"/>
    <w:rsid w:val="005759AF"/>
    <w:rsid w:val="005B316C"/>
    <w:rsid w:val="005B5BB7"/>
    <w:rsid w:val="005D2A98"/>
    <w:rsid w:val="005D3B25"/>
    <w:rsid w:val="005F1D7B"/>
    <w:rsid w:val="006078B1"/>
    <w:rsid w:val="00616440"/>
    <w:rsid w:val="006301D5"/>
    <w:rsid w:val="00633A75"/>
    <w:rsid w:val="006532DC"/>
    <w:rsid w:val="0067089E"/>
    <w:rsid w:val="006A07AC"/>
    <w:rsid w:val="006B0275"/>
    <w:rsid w:val="006B04A9"/>
    <w:rsid w:val="006D2E69"/>
    <w:rsid w:val="00710F24"/>
    <w:rsid w:val="007B758D"/>
    <w:rsid w:val="007E1459"/>
    <w:rsid w:val="008303EF"/>
    <w:rsid w:val="0084129E"/>
    <w:rsid w:val="008C2610"/>
    <w:rsid w:val="008E27B9"/>
    <w:rsid w:val="008F722C"/>
    <w:rsid w:val="009215AD"/>
    <w:rsid w:val="009860DC"/>
    <w:rsid w:val="0099557B"/>
    <w:rsid w:val="009A19B5"/>
    <w:rsid w:val="009F6A1E"/>
    <w:rsid w:val="00A24731"/>
    <w:rsid w:val="00A305AC"/>
    <w:rsid w:val="00A6528F"/>
    <w:rsid w:val="00A6659B"/>
    <w:rsid w:val="00A93D7D"/>
    <w:rsid w:val="00AB1822"/>
    <w:rsid w:val="00AB6B69"/>
    <w:rsid w:val="00B11EE5"/>
    <w:rsid w:val="00B20C15"/>
    <w:rsid w:val="00B27261"/>
    <w:rsid w:val="00B36072"/>
    <w:rsid w:val="00B41A09"/>
    <w:rsid w:val="00C02216"/>
    <w:rsid w:val="00C0623F"/>
    <w:rsid w:val="00C737A5"/>
    <w:rsid w:val="00C748C4"/>
    <w:rsid w:val="00CA2261"/>
    <w:rsid w:val="00CB133D"/>
    <w:rsid w:val="00CC46C3"/>
    <w:rsid w:val="00D21A73"/>
    <w:rsid w:val="00D43CAD"/>
    <w:rsid w:val="00D656D3"/>
    <w:rsid w:val="00D87FB9"/>
    <w:rsid w:val="00DC61E2"/>
    <w:rsid w:val="00DC7BB1"/>
    <w:rsid w:val="00E228D6"/>
    <w:rsid w:val="00E65BB7"/>
    <w:rsid w:val="00E67876"/>
    <w:rsid w:val="00E7300A"/>
    <w:rsid w:val="00E805B9"/>
    <w:rsid w:val="00EC1861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22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102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85"/>
    <w:pPr>
      <w:ind w:left="720"/>
      <w:contextualSpacing/>
    </w:pPr>
  </w:style>
  <w:style w:type="table" w:styleId="TableGrid">
    <w:name w:val="Table Grid"/>
    <w:basedOn w:val="TableNormal"/>
    <w:uiPriority w:val="59"/>
    <w:rsid w:val="005D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410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7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AD"/>
  </w:style>
  <w:style w:type="paragraph" w:styleId="Footer">
    <w:name w:val="footer"/>
    <w:basedOn w:val="Normal"/>
    <w:link w:val="FooterChar"/>
    <w:uiPriority w:val="99"/>
    <w:unhideWhenUsed/>
    <w:rsid w:val="0092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AD"/>
  </w:style>
  <w:style w:type="paragraph" w:styleId="BalloonText">
    <w:name w:val="Balloon Text"/>
    <w:basedOn w:val="Normal"/>
    <w:link w:val="BalloonTextChar"/>
    <w:uiPriority w:val="99"/>
    <w:semiHidden/>
    <w:unhideWhenUsed/>
    <w:rsid w:val="0092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AD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1023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rvey.uwsp.edu/TakeSurvey.aspx?PageNumber=1&amp;SurveyID=mlL15m81&amp;Preview=tru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3.uwsp.edu/acadaff/Pages/old/Gen%20Ed%20old/GEP_Assessmen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aula.DeHart@uwsp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urvey.uwsp.edu/TakeSurvey.aspx?PageNumber=1&amp;SurveyID=mlL15n81&amp;Preview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627F0-E014-4ECB-8681-BF3E6414E00D}"/>
</file>

<file path=customXml/itemProps2.xml><?xml version="1.0" encoding="utf-8"?>
<ds:datastoreItem xmlns:ds="http://schemas.openxmlformats.org/officeDocument/2006/customXml" ds:itemID="{369E5291-5636-4781-8189-7F3C8BCABEF2}"/>
</file>

<file path=customXml/itemProps3.xml><?xml version="1.0" encoding="utf-8"?>
<ds:datastoreItem xmlns:ds="http://schemas.openxmlformats.org/officeDocument/2006/customXml" ds:itemID="{DAA7EBF9-844A-4076-B205-EFDCC1D13FF4}"/>
</file>

<file path=customXml/itemProps4.xml><?xml version="1.0" encoding="utf-8"?>
<ds:datastoreItem xmlns:ds="http://schemas.openxmlformats.org/officeDocument/2006/customXml" ds:itemID="{D0CC089A-973E-4B48-9F33-37344D858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James.Sage@uwsp.edu</dc:creator>
  <cp:lastModifiedBy>Engum, Jackie</cp:lastModifiedBy>
  <cp:revision>5</cp:revision>
  <cp:lastPrinted>2014-09-04T22:51:00Z</cp:lastPrinted>
  <dcterms:created xsi:type="dcterms:W3CDTF">2015-05-28T14:22:00Z</dcterms:created>
  <dcterms:modified xsi:type="dcterms:W3CDTF">2015-05-28T14:55:00Z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